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0000"/>
          <w:spacing w:val="-23"/>
          <w:w w:val="95"/>
          <w:sz w:val="114"/>
          <w:szCs w:val="114"/>
        </w:rPr>
      </w:pPr>
      <w:bookmarkStart w:id="0" w:name="_GoBack"/>
      <w:bookmarkEnd w:id="0"/>
      <w:r>
        <w:rPr>
          <w:rFonts w:hint="eastAsia" w:ascii="方正小标宋简体" w:eastAsia="方正小标宋简体"/>
          <w:color w:val="FF0000"/>
          <w:spacing w:val="-23"/>
          <w:w w:val="95"/>
          <w:sz w:val="114"/>
          <w:szCs w:val="114"/>
        </w:rPr>
        <w:t>绵阳市财政局文件</w:t>
      </w:r>
    </w:p>
    <w:p>
      <w:pPr>
        <w:spacing w:line="240" w:lineRule="exact"/>
        <w:rPr>
          <w:rFonts w:ascii="方正小标宋简体" w:eastAsia="方正小标宋简体"/>
          <w:color w:val="FF0000"/>
          <w:spacing w:val="-22"/>
        </w:rPr>
      </w:pPr>
    </w:p>
    <w:p>
      <w:pPr>
        <w:ind w:firstLine="320" w:firstLineChars="100"/>
        <w:jc w:val="center"/>
      </w:pPr>
      <w:r>
        <w:t>绵财</w:t>
      </w:r>
      <w:r>
        <w:rPr>
          <w:rFonts w:hint="eastAsia"/>
        </w:rPr>
        <w:t>采</w:t>
      </w:r>
      <w:r>
        <w:t>〔20</w:t>
      </w:r>
      <w:r>
        <w:rPr>
          <w:rFonts w:hint="eastAsia"/>
          <w:lang w:val="en-US" w:eastAsia="zh-CN"/>
        </w:rPr>
        <w:t>21</w:t>
      </w:r>
      <w:r>
        <w:t>〕</w:t>
      </w:r>
      <w:r>
        <w:rPr>
          <w:rFonts w:hint="eastAsia"/>
          <w:lang w:val="en-US" w:eastAsia="zh-CN"/>
        </w:rPr>
        <w:t>25</w:t>
      </w:r>
      <w:r>
        <w:t>号</w:t>
      </w:r>
    </w:p>
    <w:p>
      <w:pPr>
        <w:spacing w:line="580" w:lineRule="exact"/>
        <w:jc w:val="center"/>
        <w:rPr>
          <w:rFonts w:hint="eastAsia" w:ascii="方正小标宋简体" w:hAnsi="方正小标宋简体" w:eastAsia="方正小标宋简体" w:cs="方正小标宋简体"/>
          <w:sz w:val="44"/>
          <w:szCs w:val="44"/>
        </w:rPr>
      </w:pPr>
      <w:r>
        <mc:AlternateContent>
          <mc:Choice Requires="wps">
            <w:drawing>
              <wp:anchor distT="0" distB="0" distL="85725" distR="85725" simplePos="0" relativeHeight="251659264" behindDoc="0" locked="0" layoutInCell="1" allowOverlap="1">
                <wp:simplePos x="0" y="0"/>
                <wp:positionH relativeFrom="column">
                  <wp:posOffset>-27305</wp:posOffset>
                </wp:positionH>
                <wp:positionV relativeFrom="paragraph">
                  <wp:posOffset>90805</wp:posOffset>
                </wp:positionV>
                <wp:extent cx="5615940" cy="0"/>
                <wp:effectExtent l="0" t="10795" r="7620" b="12065"/>
                <wp:wrapNone/>
                <wp:docPr id="9" name="直线 6"/>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6" o:spid="_x0000_s1026" o:spt="20" style="position:absolute;left:0pt;margin-left:-2.15pt;margin-top:7.15pt;height:0pt;width:442.2pt;z-index:251659264;mso-width-relative:page;mso-height-relative:page;" filled="f" stroked="t" coordsize="21600,21600" o:gfxdata="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&#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OKQ5DVAAAACAEAAA8AAAAAAAAAAQAgAAAAIgAAAGRy&#10;cy9kb3ducmV2LnhtbFBLAQIUABQAAAAIAIdO4kAzdpMhzwEAAI4DAAAOAAAAAAAAAAEAIAAAACQB&#10;AABkcnMvZTJvRG9jLnhtbFBLBQYAAAAABgAGAFkBAABlBQAAAAA=&#10;">
                <v:fill on="f" focussize="0,0"/>
                <v:stroke weight="1.75pt" color="#FF0000" joinstyle="round"/>
                <v:imagedata o:title=""/>
                <o:lock v:ext="edit" aspectratio="f"/>
              </v:line>
            </w:pict>
          </mc:Fallback>
        </mc:AlternateContent>
      </w:r>
    </w:p>
    <w:p>
      <w:pPr>
        <w:spacing w:line="58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绵阳市财政局</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eastAsia="zh-CN"/>
        </w:rPr>
        <w:t>绵阳</w:t>
      </w:r>
      <w:r>
        <w:rPr>
          <w:rFonts w:hint="eastAsia" w:ascii="方正小标宋简体" w:hAnsi="方正小标宋简体" w:eastAsia="方正小标宋简体" w:cs="方正小标宋简体"/>
          <w:sz w:val="44"/>
          <w:szCs w:val="44"/>
        </w:rPr>
        <w:t>市政府采购负面清单</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（2021年版）》的通知</w:t>
      </w:r>
    </w:p>
    <w:p>
      <w:pPr>
        <w:spacing w:line="580" w:lineRule="exact"/>
        <w:rPr>
          <w:rFonts w:ascii="方正小标宋简体" w:hAnsi="方正小标宋简体" w:eastAsia="方正小标宋简体" w:cs="方正小标宋简体"/>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sz w:val="32"/>
          <w:szCs w:val="32"/>
          <w:lang w:val="en-US" w:eastAsia="zh-CN"/>
        </w:rPr>
      </w:pPr>
      <w:r>
        <w:rPr>
          <w:rFonts w:hint="eastAsia" w:ascii="仿宋" w:hAnsi="仿宋" w:eastAsia="仿宋" w:cs="仿宋"/>
          <w:color w:val="auto"/>
          <w:sz w:val="32"/>
          <w:szCs w:val="32"/>
          <w:lang w:eastAsia="zh-CN"/>
        </w:rPr>
        <w:t>各县</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市区</w:t>
      </w:r>
      <w:r>
        <w:rPr>
          <w:rFonts w:hint="eastAsia" w:ascii="仿宋" w:hAnsi="仿宋" w:eastAsia="仿宋" w:cs="仿宋"/>
          <w:color w:val="auto"/>
          <w:sz w:val="32"/>
          <w:szCs w:val="32"/>
          <w:lang w:val="en-US" w:eastAsia="zh-CN"/>
        </w:rPr>
        <w:t>)、园区财政局、</w:t>
      </w:r>
      <w:r>
        <w:rPr>
          <w:rFonts w:hint="eastAsia" w:ascii="仿宋" w:hAnsi="仿宋" w:eastAsia="仿宋" w:cs="仿宋"/>
          <w:color w:val="auto"/>
          <w:sz w:val="32"/>
          <w:szCs w:val="32"/>
          <w:lang w:eastAsia="zh-CN"/>
        </w:rPr>
        <w:t>市级各单位</w:t>
      </w:r>
      <w:r>
        <w:rPr>
          <w:rFonts w:hint="eastAsia" w:ascii="Times New Roman" w:hAnsi="Times New Roman" w:eastAsia="仿宋_GB2312" w:cs="Times New Roman"/>
          <w:sz w:val="32"/>
          <w:szCs w:val="32"/>
          <w:lang w:val="en-US" w:eastAsia="zh-CN"/>
        </w:rPr>
        <w:t>，各采购代理机构，各政府采购评审专家：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切实规范政府采购行为，提高采购文件编制和专家评审水平，营造公平公正和充分竞争的政府采购市场环境，根据《中华人民共和国政府采购法》《中华人民共和国政府采购法实施条例》《政府采购货物和服务招标投标管理办法》（财政部令第87号）等法律法规，特制定《绵阳市政府采购负面清单（2021年版）》。现将负面清单印发给你们，请严格遵照执行。执行过程中，如国家法律法规有新的规定，我局将适时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Times New Roman" w:hAnsi="Times New Roman" w:eastAsia="仿宋_GB2312" w:cs="Times New Roman"/>
          <w:sz w:val="32"/>
          <w:szCs w:val="32"/>
          <w:lang w:val="en-US" w:eastAsia="zh-CN"/>
        </w:rPr>
      </w:pPr>
      <w:r>
        <w:rPr>
          <w:sz w:val="32"/>
        </w:rPr>
        <w:pict>
          <v:shape id="_x0000_s1026" o:spid="_x0000_s1026" o:spt="201" type="#_x0000_t201" style="position:absolute;left:0pt;margin-left:225.1pt;margin-top:12.05pt;height:114pt;width:114pt;z-index:251660288;mso-width-relative:page;mso-height-relative:page;" o:ole="t" filled="f" o:preferrelative="t" stroked="f" coordsize="21600,21600">
            <v:path/>
            <v:fill on="f" focussize="0,0"/>
            <v:stroke on="f"/>
            <v:imagedata r:id="rId7" o:title=""/>
            <o:lock v:ext="edit" aspectratio="f"/>
          </v:shape>
          <w:control r:id="rId6" w:name="CWordOLECtrl1" w:shapeid="_x0000_s1026"/>
        </w:pict>
      </w:r>
      <w:r>
        <w:rPr>
          <w:rFonts w:hint="eastAsia" w:ascii="Times New Roman" w:hAnsi="Times New Roman" w:eastAsia="仿宋_GB2312" w:cs="Times New Roman"/>
          <w:sz w:val="32"/>
          <w:szCs w:val="32"/>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附件：绵阳市政府采购负面清单（2021年版）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绵阳市财政局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2021年4月29日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left="0" w:right="0" w:firstLine="640" w:firstLineChars="200"/>
        <w:jc w:val="both"/>
        <w:rPr>
          <w:rFonts w:hint="eastAsia" w:ascii="Times New Roman" w:hAnsi="Times New Roman" w:eastAsia="仿宋_GB2312" w:cs="Times New Roman"/>
          <w:sz w:val="32"/>
          <w:szCs w:val="32"/>
          <w:lang w:val="en-US" w:eastAsia="zh-CN"/>
        </w:rPr>
      </w:pPr>
      <w:r>
        <w:rPr>
          <w:rFonts w:hint="eastAsia" w:cs="Times New Roman"/>
          <w:sz w:val="32"/>
          <w:szCs w:val="32"/>
          <w:lang w:val="en-US" w:eastAsia="zh-CN"/>
        </w:rPr>
        <w:t>（此页无正文）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right="0"/>
        <w:jc w:val="both"/>
        <w:rPr>
          <w:rFonts w:hint="eastAsia" w:ascii="Times New Roman" w:hAnsi="Times New Roman" w:eastAsia="仿宋_GB2312" w:cs="Times New Roman"/>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right="0"/>
        <w:jc w:val="both"/>
        <w:rPr>
          <w:rFonts w:hint="eastAsia" w:ascii="Times New Roman" w:hAnsi="Times New Roman" w:eastAsia="仿宋_GB2312" w:cs="Times New Roman"/>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right="0"/>
        <w:jc w:val="both"/>
        <w:rPr>
          <w:rFonts w:hint="eastAsia" w:ascii="Times New Roman" w:hAnsi="Times New Roman" w:eastAsia="仿宋_GB2312" w:cs="Times New Roman"/>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right="0"/>
        <w:jc w:val="both"/>
        <w:rPr>
          <w:rFonts w:hint="eastAsia" w:ascii="Times New Roman" w:hAnsi="Times New Roman" w:eastAsia="仿宋_GB2312" w:cs="Times New Roman"/>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right="0"/>
        <w:jc w:val="both"/>
        <w:rPr>
          <w:rFonts w:hint="eastAsia" w:ascii="Times New Roman" w:hAnsi="Times New Roman" w:eastAsia="仿宋_GB2312" w:cs="Times New Roman"/>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right="0"/>
        <w:jc w:val="both"/>
        <w:rPr>
          <w:rFonts w:hint="eastAsia" w:ascii="Times New Roman" w:hAnsi="Times New Roman" w:eastAsia="仿宋_GB2312" w:cs="Times New Roman"/>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right="0"/>
        <w:jc w:val="both"/>
        <w:rPr>
          <w:rFonts w:hint="eastAsia" w:ascii="Times New Roman" w:hAnsi="Times New Roman" w:eastAsia="仿宋_GB2312" w:cs="Times New Roman"/>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right="0"/>
        <w:jc w:val="both"/>
        <w:rPr>
          <w:rFonts w:hint="eastAsia" w:ascii="Times New Roman" w:hAnsi="Times New Roman" w:eastAsia="仿宋_GB2312" w:cs="Times New Roman"/>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right="0"/>
        <w:jc w:val="both"/>
        <w:rPr>
          <w:rFonts w:hint="eastAsia" w:ascii="Times New Roman" w:hAnsi="Times New Roman" w:eastAsia="仿宋_GB2312" w:cs="Times New Roman"/>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right="0"/>
        <w:jc w:val="both"/>
        <w:rPr>
          <w:rFonts w:hint="eastAsia" w:ascii="Times New Roman" w:hAnsi="Times New Roman" w:eastAsia="仿宋_GB2312" w:cs="Times New Roman"/>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right="0"/>
        <w:jc w:val="both"/>
        <w:rPr>
          <w:rFonts w:hint="eastAsia" w:ascii="Times New Roman" w:hAnsi="Times New Roman" w:eastAsia="仿宋_GB2312" w:cs="Times New Roman"/>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right="0"/>
        <w:jc w:val="both"/>
        <w:rPr>
          <w:rFonts w:hint="eastAsia" w:ascii="Times New Roman" w:hAnsi="Times New Roman" w:eastAsia="仿宋_GB2312" w:cs="Times New Roman"/>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right="0"/>
        <w:jc w:val="both"/>
        <w:rPr>
          <w:rFonts w:hint="eastAsia" w:ascii="Times New Roman" w:hAnsi="Times New Roman" w:eastAsia="仿宋_GB2312" w:cs="Times New Roman"/>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right="0"/>
        <w:jc w:val="both"/>
        <w:rPr>
          <w:rFonts w:hint="eastAsia" w:ascii="Times New Roman" w:hAnsi="Times New Roman" w:eastAsia="仿宋_GB2312" w:cs="Times New Roman"/>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right="0"/>
        <w:jc w:val="both"/>
        <w:rPr>
          <w:rFonts w:hint="eastAsia" w:ascii="Times New Roman" w:hAnsi="Times New Roman" w:eastAsia="仿宋_GB2312" w:cs="Times New Roman"/>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right="0"/>
        <w:jc w:val="both"/>
        <w:rPr>
          <w:rFonts w:hint="eastAsia" w:ascii="Times New Roman" w:hAnsi="Times New Roman" w:eastAsia="仿宋_GB2312" w:cs="Times New Roman"/>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right="0"/>
        <w:jc w:val="both"/>
        <w:rPr>
          <w:rFonts w:hint="eastAsia" w:ascii="Times New Roman" w:hAnsi="Times New Roman" w:eastAsia="仿宋_GB2312" w:cs="Times New Roman"/>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right="0"/>
        <w:jc w:val="both"/>
        <w:rPr>
          <w:rFonts w:hint="eastAsia" w:ascii="Times New Roman" w:hAnsi="Times New Roman" w:eastAsia="仿宋_GB2312" w:cs="Times New Roman"/>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right="0"/>
        <w:jc w:val="both"/>
        <w:rPr>
          <w:rFonts w:hint="eastAsia" w:ascii="Times New Roman" w:hAnsi="Times New Roman" w:eastAsia="仿宋_GB2312" w:cs="Times New Roman"/>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right="0"/>
        <w:jc w:val="both"/>
        <w:rPr>
          <w:rFonts w:hint="eastAsia" w:ascii="Times New Roman" w:hAnsi="Times New Roman" w:eastAsia="仿宋_GB2312" w:cs="Times New Roman"/>
          <w:sz w:val="32"/>
          <w:szCs w:val="32"/>
          <w:lang w:val="en-US" w:eastAsia="zh-CN"/>
        </w:rPr>
      </w:pPr>
    </w:p>
    <w:tbl>
      <w:tblPr>
        <w:tblStyle w:val="7"/>
        <w:tblW w:w="9003"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0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1" w:hRule="atLeast"/>
        </w:trPr>
        <w:tc>
          <w:tcPr>
            <w:tcW w:w="9003" w:type="dxa"/>
            <w:noWrap w:val="0"/>
            <w:vAlign w:val="top"/>
          </w:tcPr>
          <w:p>
            <w:pPr>
              <w:numPr>
                <w:ins w:id="0" w:author="岳春梅" w:date="2021-02-24T10:31:00Z"/>
              </w:numPr>
              <w:spacing w:line="520" w:lineRule="exact"/>
              <w:ind w:firstLine="160" w:firstLineChars="50"/>
              <w:rPr>
                <w:rFonts w:hint="eastAsia" w:ascii="仿宋_GB2312" w:hAnsi="仿宋"/>
                <w:sz w:val="28"/>
                <w:szCs w:val="28"/>
              </w:rPr>
            </w:pPr>
            <w:r>
              <w:rPr>
                <w:rFonts w:hint="eastAsia" w:ascii="Times New Roman" w:hAnsi="Times New Roman" w:eastAsia="仿宋_GB2312" w:cs="Times New Roman"/>
                <w:sz w:val="32"/>
                <w:szCs w:val="32"/>
                <w:lang w:val="en-US" w:eastAsia="zh-CN"/>
              </w:rPr>
              <w:t>绵阳市财政局政府采购管理科       2021年4月29日印发</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left="0" w:right="0" w:firstLine="640" w:firstLineChars="200"/>
        <w:jc w:val="both"/>
        <w:rPr>
          <w:rFonts w:hint="eastAsia" w:ascii="Times New Roman" w:hAnsi="Times New Roman" w:eastAsia="仿宋_GB2312" w:cs="Times New Roman"/>
          <w:sz w:val="32"/>
          <w:szCs w:val="32"/>
          <w:lang w:val="en-US" w:eastAsia="zh-CN"/>
        </w:rPr>
        <w:sectPr>
          <w:footerReference r:id="rId3" w:type="default"/>
          <w:pgSz w:w="11906" w:h="16838"/>
          <w:pgMar w:top="1440" w:right="1800" w:bottom="1440" w:left="1800" w:header="851" w:footer="992" w:gutter="0"/>
          <w:pgNumType w:fmt="decimal" w:start="1"/>
          <w:cols w:space="720"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left="0" w:right="0" w:firstLine="640" w:firstLineChars="200"/>
        <w:jc w:val="both"/>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附件：</w:t>
      </w:r>
    </w:p>
    <w:p>
      <w:pPr>
        <w:jc w:val="center"/>
        <w:rPr>
          <w:rFonts w:ascii="黑体" w:hAnsi="黑体" w:eastAsia="黑体" w:cs="宋体"/>
          <w:sz w:val="44"/>
          <w:szCs w:val="44"/>
        </w:rPr>
      </w:pPr>
      <w:r>
        <w:rPr>
          <w:rFonts w:hint="eastAsia" w:ascii="黑体" w:hAnsi="黑体" w:eastAsia="黑体" w:cs="宋体"/>
          <w:sz w:val="44"/>
          <w:szCs w:val="44"/>
        </w:rPr>
        <w:t>绵阳</w:t>
      </w:r>
      <w:r>
        <w:rPr>
          <w:rFonts w:ascii="黑体" w:hAnsi="黑体" w:eastAsia="黑体" w:cs="宋体"/>
          <w:sz w:val="44"/>
          <w:szCs w:val="44"/>
        </w:rPr>
        <w:t>市政府采购负面清单</w:t>
      </w:r>
    </w:p>
    <w:p>
      <w:pPr>
        <w:jc w:val="center"/>
        <w:rPr>
          <w:rFonts w:ascii="黑体" w:hAnsi="黑体" w:eastAsia="黑体" w:cs="宋体"/>
          <w:sz w:val="48"/>
          <w:szCs w:val="48"/>
        </w:rPr>
      </w:pPr>
    </w:p>
    <w:tbl>
      <w:tblPr>
        <w:tblStyle w:val="8"/>
        <w:tblW w:w="1460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7087"/>
        <w:gridCol w:w="3805"/>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46" w:type="dxa"/>
            <w:noWrap w:val="0"/>
            <w:vAlign w:val="center"/>
          </w:tcPr>
          <w:p>
            <w:pPr>
              <w:jc w:val="center"/>
              <w:rPr>
                <w:rFonts w:ascii="黑体" w:hAnsi="黑体" w:eastAsia="黑体"/>
                <w:color w:val="000000"/>
                <w:sz w:val="28"/>
                <w:szCs w:val="28"/>
              </w:rPr>
            </w:pPr>
            <w:r>
              <w:rPr>
                <w:rFonts w:hint="eastAsia" w:ascii="黑体" w:hAnsi="黑体" w:eastAsia="黑体"/>
                <w:color w:val="000000"/>
                <w:sz w:val="28"/>
                <w:szCs w:val="28"/>
              </w:rPr>
              <w:t>序号</w:t>
            </w:r>
          </w:p>
        </w:tc>
        <w:tc>
          <w:tcPr>
            <w:tcW w:w="1559" w:type="dxa"/>
            <w:noWrap w:val="0"/>
            <w:vAlign w:val="center"/>
          </w:tcPr>
          <w:p>
            <w:pPr>
              <w:jc w:val="center"/>
              <w:rPr>
                <w:rFonts w:ascii="黑体" w:hAnsi="黑体" w:eastAsia="黑体"/>
                <w:color w:val="000000"/>
                <w:sz w:val="28"/>
                <w:szCs w:val="28"/>
              </w:rPr>
            </w:pPr>
            <w:r>
              <w:rPr>
                <w:rFonts w:hint="eastAsia" w:ascii="黑体" w:hAnsi="黑体" w:eastAsia="黑体"/>
                <w:color w:val="000000"/>
                <w:sz w:val="28"/>
                <w:szCs w:val="28"/>
              </w:rPr>
              <w:t>禁止行为</w:t>
            </w:r>
          </w:p>
        </w:tc>
        <w:tc>
          <w:tcPr>
            <w:tcW w:w="7087" w:type="dxa"/>
            <w:noWrap w:val="0"/>
            <w:vAlign w:val="center"/>
          </w:tcPr>
          <w:p>
            <w:pPr>
              <w:jc w:val="center"/>
              <w:rPr>
                <w:rFonts w:ascii="黑体" w:hAnsi="黑体" w:eastAsia="黑体"/>
                <w:color w:val="000000"/>
                <w:sz w:val="28"/>
                <w:szCs w:val="28"/>
              </w:rPr>
            </w:pPr>
            <w:r>
              <w:rPr>
                <w:rFonts w:hint="eastAsia" w:ascii="黑体" w:hAnsi="黑体" w:eastAsia="黑体"/>
                <w:color w:val="000000"/>
                <w:sz w:val="28"/>
                <w:szCs w:val="28"/>
              </w:rPr>
              <w:t>具体内容</w:t>
            </w:r>
          </w:p>
        </w:tc>
        <w:tc>
          <w:tcPr>
            <w:tcW w:w="3805" w:type="dxa"/>
            <w:noWrap w:val="0"/>
            <w:vAlign w:val="center"/>
          </w:tcPr>
          <w:p>
            <w:pPr>
              <w:jc w:val="center"/>
              <w:rPr>
                <w:rFonts w:ascii="黑体" w:hAnsi="黑体" w:eastAsia="黑体"/>
                <w:color w:val="000000"/>
                <w:sz w:val="28"/>
                <w:szCs w:val="28"/>
              </w:rPr>
            </w:pPr>
            <w:r>
              <w:rPr>
                <w:rFonts w:hint="eastAsia" w:ascii="黑体" w:hAnsi="黑体" w:eastAsia="黑体"/>
                <w:color w:val="000000"/>
                <w:sz w:val="28"/>
                <w:szCs w:val="28"/>
              </w:rPr>
              <w:t>主要依据</w:t>
            </w:r>
          </w:p>
        </w:tc>
        <w:tc>
          <w:tcPr>
            <w:tcW w:w="1304" w:type="dxa"/>
            <w:noWrap w:val="0"/>
            <w:vAlign w:val="center"/>
          </w:tcPr>
          <w:p>
            <w:pPr>
              <w:jc w:val="center"/>
              <w:rPr>
                <w:rFonts w:ascii="黑体" w:hAnsi="黑体" w:eastAsia="黑体"/>
                <w:color w:val="000000"/>
                <w:sz w:val="28"/>
                <w:szCs w:val="28"/>
              </w:rPr>
            </w:pPr>
            <w:r>
              <w:rPr>
                <w:rFonts w:hint="eastAsia" w:ascii="黑体" w:hAnsi="黑体" w:eastAsia="黑体"/>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1" w:type="dxa"/>
            <w:gridSpan w:val="5"/>
            <w:noWrap w:val="0"/>
            <w:vAlign w:val="center"/>
          </w:tcPr>
          <w:p>
            <w:pPr>
              <w:jc w:val="left"/>
              <w:rPr>
                <w:rFonts w:ascii="黑体" w:hAnsi="黑体" w:eastAsia="黑体"/>
                <w:color w:val="000000"/>
                <w:sz w:val="32"/>
                <w:szCs w:val="32"/>
              </w:rPr>
            </w:pPr>
            <w:r>
              <w:rPr>
                <w:rFonts w:hint="eastAsia" w:ascii="黑体" w:hAnsi="黑体" w:eastAsia="黑体"/>
                <w:color w:val="000000"/>
                <w:sz w:val="32"/>
                <w:szCs w:val="32"/>
              </w:rPr>
              <w:t>一</w:t>
            </w:r>
            <w:r>
              <w:rPr>
                <w:rFonts w:ascii="黑体" w:hAnsi="黑体" w:eastAsia="黑体"/>
                <w:color w:val="000000"/>
                <w:sz w:val="32"/>
                <w:szCs w:val="32"/>
              </w:rPr>
              <w:t>、适用主体：采购人、采购代理机构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1" w:type="dxa"/>
            <w:gridSpan w:val="5"/>
            <w:noWrap w:val="0"/>
            <w:vAlign w:val="center"/>
          </w:tcPr>
          <w:p>
            <w:pPr>
              <w:jc w:val="left"/>
              <w:rPr>
                <w:rFonts w:hint="eastAsia" w:ascii="黑体" w:hAnsi="黑体" w:eastAsia="黑体"/>
                <w:color w:val="000000"/>
                <w:sz w:val="32"/>
                <w:szCs w:val="32"/>
              </w:rPr>
            </w:pPr>
            <w:r>
              <w:rPr>
                <w:rFonts w:hint="eastAsia" w:ascii="黑体" w:hAnsi="黑体" w:eastAsia="黑体"/>
                <w:color w:val="000000"/>
                <w:sz w:val="32"/>
                <w:szCs w:val="32"/>
              </w:rPr>
              <w:t>(一)设置</w:t>
            </w:r>
            <w:r>
              <w:rPr>
                <w:rFonts w:ascii="黑体" w:hAnsi="黑体" w:eastAsia="黑体"/>
                <w:color w:val="000000"/>
                <w:sz w:val="32"/>
                <w:szCs w:val="32"/>
              </w:rPr>
              <w:t>资格条件的禁止行为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黑体" w:hAnsi="黑体" w:eastAsia="黑体"/>
                <w:color w:val="000000"/>
                <w:sz w:val="32"/>
                <w:szCs w:val="32"/>
              </w:rPr>
            </w:pPr>
            <w:r>
              <w:rPr>
                <w:rFonts w:hint="eastAsia" w:ascii="仿宋_GB2312" w:hAnsi="黑体" w:eastAsia="仿宋_GB2312"/>
                <w:color w:val="000000"/>
                <w:sz w:val="22"/>
              </w:rPr>
              <w:t>1</w:t>
            </w:r>
          </w:p>
        </w:tc>
        <w:tc>
          <w:tcPr>
            <w:tcW w:w="1559" w:type="dxa"/>
            <w:noWrap w:val="0"/>
            <w:vAlign w:val="center"/>
          </w:tcPr>
          <w:p>
            <w:pPr>
              <w:jc w:val="left"/>
              <w:rPr>
                <w:rFonts w:ascii="黑体" w:hAnsi="黑体" w:eastAsia="黑体"/>
                <w:color w:val="000000"/>
                <w:sz w:val="32"/>
                <w:szCs w:val="32"/>
              </w:rPr>
            </w:pPr>
            <w:r>
              <w:rPr>
                <w:rFonts w:hint="eastAsia" w:ascii="仿宋_GB2312" w:hAnsi="黑体" w:eastAsia="仿宋_GB2312"/>
                <w:color w:val="000000"/>
                <w:sz w:val="22"/>
              </w:rPr>
              <w:t>非法限定供应商所有制形式、组织形式、所在地</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1、对民</w:t>
            </w:r>
            <w:r>
              <w:rPr>
                <w:rFonts w:ascii="仿宋_GB2312" w:eastAsia="仿宋_GB2312" w:cs="仿宋_GB2312"/>
                <w:color w:val="000000"/>
                <w:kern w:val="0"/>
                <w:sz w:val="22"/>
              </w:rPr>
              <w:t>营企业设置不平等条款，对内</w:t>
            </w:r>
            <w:r>
              <w:rPr>
                <w:rFonts w:hint="eastAsia" w:ascii="仿宋_GB2312" w:eastAsia="仿宋_GB2312" w:cs="仿宋_GB2312"/>
                <w:color w:val="000000"/>
                <w:kern w:val="0"/>
                <w:sz w:val="22"/>
              </w:rPr>
              <w:t>资</w:t>
            </w:r>
            <w:r>
              <w:rPr>
                <w:rFonts w:ascii="仿宋_GB2312" w:eastAsia="仿宋_GB2312" w:cs="仿宋_GB2312"/>
                <w:color w:val="000000"/>
                <w:kern w:val="0"/>
                <w:sz w:val="22"/>
              </w:rPr>
              <w:t>企业和外资企业在中国境内生产的产品、提供的服务等区别对待；</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、限定供应商所有制形式，如国有、独资、合资等；</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、限定组织形式，设置企业法人，排除事业法人、社会组织、其他组织和自然人；</w:t>
            </w:r>
          </w:p>
          <w:p>
            <w:pPr>
              <w:autoSpaceDE w:val="0"/>
              <w:autoSpaceDN w:val="0"/>
              <w:adjustRightInd w:val="0"/>
              <w:jc w:val="left"/>
              <w:rPr>
                <w:rFonts w:ascii="黑体" w:hAnsi="黑体" w:eastAsia="黑体"/>
                <w:color w:val="000000"/>
                <w:sz w:val="32"/>
                <w:szCs w:val="32"/>
              </w:rPr>
            </w:pPr>
            <w:r>
              <w:rPr>
                <w:rFonts w:ascii="仿宋_GB2312" w:eastAsia="仿宋_GB2312" w:cs="仿宋_GB2312"/>
                <w:color w:val="000000"/>
                <w:kern w:val="0"/>
                <w:sz w:val="22"/>
              </w:rPr>
              <w:t>4</w:t>
            </w:r>
            <w:r>
              <w:rPr>
                <w:rFonts w:hint="eastAsia" w:ascii="仿宋_GB2312" w:eastAsia="仿宋_GB2312" w:cs="仿宋_GB2312"/>
                <w:color w:val="000000"/>
                <w:kern w:val="0"/>
                <w:sz w:val="22"/>
              </w:rPr>
              <w:t>、限定供应商注册地在某行政区域内，或要求供应商在某行政区域内设立分支机构等。</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《政府采购法》第五条</w:t>
            </w:r>
          </w:p>
          <w:p>
            <w:pPr>
              <w:autoSpaceDE w:val="0"/>
              <w:autoSpaceDN w:val="0"/>
              <w:adjustRightInd w:val="0"/>
              <w:jc w:val="left"/>
              <w:rPr>
                <w:rFonts w:ascii="黑体" w:hAnsi="黑体" w:eastAsia="黑体"/>
                <w:color w:val="000000"/>
                <w:sz w:val="32"/>
                <w:szCs w:val="32"/>
              </w:rPr>
            </w:pPr>
            <w:r>
              <w:rPr>
                <w:rFonts w:hint="eastAsia" w:ascii="仿宋_GB2312" w:eastAsia="仿宋_GB2312" w:cs="仿宋_GB2312"/>
                <w:color w:val="000000"/>
                <w:kern w:val="0"/>
                <w:sz w:val="22"/>
              </w:rPr>
              <w:t>《政府采购法实施条例》第二十条《财政部关于促进政府采购公平竞争优化营商环境的通知》（财库〔</w:t>
            </w:r>
            <w:r>
              <w:rPr>
                <w:rFonts w:ascii="仿宋_GB2312" w:eastAsia="仿宋_GB2312" w:cs="仿宋_GB2312"/>
                <w:color w:val="000000"/>
                <w:kern w:val="0"/>
                <w:sz w:val="22"/>
              </w:rPr>
              <w:t>2019</w:t>
            </w:r>
            <w:r>
              <w:rPr>
                <w:rFonts w:hint="eastAsia" w:ascii="仿宋_GB2312" w:eastAsia="仿宋_GB2312" w:cs="仿宋_GB2312"/>
                <w:color w:val="000000"/>
                <w:kern w:val="0"/>
                <w:sz w:val="22"/>
              </w:rPr>
              <w:t>〕</w:t>
            </w:r>
            <w:r>
              <w:rPr>
                <w:rFonts w:ascii="仿宋_GB2312" w:eastAsia="仿宋_GB2312" w:cs="仿宋_GB2312"/>
                <w:color w:val="000000"/>
                <w:kern w:val="0"/>
                <w:sz w:val="22"/>
              </w:rPr>
              <w:t>38</w:t>
            </w:r>
            <w:r>
              <w:rPr>
                <w:rFonts w:hint="eastAsia" w:ascii="仿宋_GB2312" w:eastAsia="仿宋_GB2312" w:cs="仿宋_GB2312"/>
                <w:color w:val="000000"/>
                <w:kern w:val="0"/>
                <w:sz w:val="22"/>
              </w:rPr>
              <w:t>号）</w:t>
            </w:r>
          </w:p>
        </w:tc>
        <w:tc>
          <w:tcPr>
            <w:tcW w:w="1304" w:type="dxa"/>
            <w:noWrap w:val="0"/>
            <w:vAlign w:val="center"/>
          </w:tcPr>
          <w:p>
            <w:pPr>
              <w:jc w:val="center"/>
              <w:rPr>
                <w:rFonts w:ascii="黑体" w:hAnsi="黑体" w:eastAsia="黑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2</w:t>
            </w:r>
          </w:p>
        </w:tc>
        <w:tc>
          <w:tcPr>
            <w:tcW w:w="1559" w:type="dxa"/>
            <w:noWrap w:val="0"/>
            <w:vAlign w:val="center"/>
          </w:tcPr>
          <w:p>
            <w:pPr>
              <w:autoSpaceDE w:val="0"/>
              <w:autoSpaceDN w:val="0"/>
              <w:adjustRightInd w:val="0"/>
              <w:jc w:val="left"/>
              <w:rPr>
                <w:rFonts w:ascii="仿宋_GB2312" w:hAnsi="黑体" w:eastAsia="仿宋_GB2312"/>
                <w:color w:val="000000"/>
                <w:sz w:val="22"/>
              </w:rPr>
            </w:pPr>
            <w:r>
              <w:rPr>
                <w:rFonts w:hint="eastAsia" w:ascii="仿宋_GB2312" w:eastAsia="仿宋_GB2312" w:cs="仿宋_GB2312"/>
                <w:color w:val="000000"/>
                <w:kern w:val="0"/>
                <w:sz w:val="22"/>
              </w:rPr>
              <w:t>将供应商规模条件、股权结构等设置为资格条件</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1、设置注册资本、资产总额、营业收入、从业人员、利润、纳税额等规模条件作为资格条件；</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、设置企业股权结构、经营年限、经营规模等方面的条件作为资格条件；</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、设定特定金额的业绩作为资格条件；</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4</w:t>
            </w:r>
            <w:r>
              <w:rPr>
                <w:rFonts w:hint="eastAsia" w:ascii="仿宋_GB2312" w:eastAsia="仿宋_GB2312" w:cs="仿宋_GB2312"/>
                <w:color w:val="000000"/>
                <w:kern w:val="0"/>
                <w:sz w:val="22"/>
              </w:rPr>
              <w:t>、对</w:t>
            </w:r>
            <w:r>
              <w:rPr>
                <w:rFonts w:ascii="仿宋_GB2312" w:eastAsia="仿宋_GB2312" w:cs="仿宋_GB2312"/>
                <w:color w:val="000000"/>
                <w:kern w:val="0"/>
                <w:sz w:val="22"/>
              </w:rPr>
              <w:t>不属于国家限制经营、特许经营及法律法规禁止经营的事项，将营业执照经营范围作为资格条件。</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《政府采购法》第九条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《政府采购货物和服务招标投标管理办法》（财政部令第</w:t>
            </w:r>
            <w:r>
              <w:rPr>
                <w:rFonts w:ascii="仿宋_GB2312" w:eastAsia="仿宋_GB2312" w:cs="仿宋_GB2312"/>
                <w:color w:val="000000"/>
                <w:kern w:val="0"/>
                <w:sz w:val="22"/>
              </w:rPr>
              <w:t>87</w:t>
            </w:r>
            <w:r>
              <w:rPr>
                <w:rFonts w:hint="eastAsia" w:ascii="仿宋_GB2312" w:eastAsia="仿宋_GB2312" w:cs="仿宋_GB2312"/>
                <w:color w:val="000000"/>
                <w:kern w:val="0"/>
                <w:sz w:val="22"/>
              </w:rPr>
              <w:t>号）第十七条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《财政部</w:t>
            </w:r>
            <w:r>
              <w:rPr>
                <w:rFonts w:ascii="仿宋_GB2312" w:eastAsia="仿宋_GB2312" w:cs="仿宋_GB2312"/>
                <w:color w:val="000000"/>
                <w:kern w:val="0"/>
                <w:sz w:val="22"/>
              </w:rPr>
              <w:t xml:space="preserve"> </w:t>
            </w:r>
            <w:r>
              <w:rPr>
                <w:rFonts w:hint="eastAsia" w:ascii="仿宋_GB2312" w:eastAsia="仿宋_GB2312" w:cs="仿宋_GB2312"/>
                <w:color w:val="000000"/>
                <w:kern w:val="0"/>
                <w:sz w:val="22"/>
              </w:rPr>
              <w:t>工业和信息化部关于印发</w:t>
            </w:r>
            <w:r>
              <w:rPr>
                <w:rFonts w:ascii="仿宋_GB2312" w:eastAsia="仿宋_GB2312" w:cs="仿宋_GB2312"/>
                <w:color w:val="000000"/>
                <w:kern w:val="0"/>
                <w:sz w:val="22"/>
              </w:rPr>
              <w:t>&lt;</w:t>
            </w:r>
            <w:r>
              <w:rPr>
                <w:rFonts w:hint="eastAsia" w:ascii="仿宋_GB2312" w:eastAsia="仿宋_GB2312" w:cs="仿宋_GB2312"/>
                <w:color w:val="000000"/>
                <w:kern w:val="0"/>
                <w:sz w:val="22"/>
              </w:rPr>
              <w:t>政府采购促进中小企业发展管理行办法</w:t>
            </w:r>
            <w:r>
              <w:rPr>
                <w:rFonts w:ascii="仿宋_GB2312" w:eastAsia="仿宋_GB2312" w:cs="仿宋_GB2312"/>
                <w:color w:val="000000"/>
                <w:kern w:val="0"/>
                <w:sz w:val="22"/>
              </w:rPr>
              <w:t>&gt;</w:t>
            </w:r>
            <w:r>
              <w:rPr>
                <w:rFonts w:hint="eastAsia" w:ascii="仿宋_GB2312" w:eastAsia="仿宋_GB2312" w:cs="仿宋_GB2312"/>
                <w:color w:val="000000"/>
                <w:kern w:val="0"/>
                <w:sz w:val="22"/>
              </w:rPr>
              <w:t>的通知》（财库〔2020〕46号）第五条</w:t>
            </w:r>
          </w:p>
        </w:tc>
        <w:tc>
          <w:tcPr>
            <w:tcW w:w="1304" w:type="dxa"/>
            <w:noWrap w:val="0"/>
            <w:vAlign w:val="center"/>
          </w:tcPr>
          <w:p>
            <w:pPr>
              <w:jc w:val="center"/>
              <w:rPr>
                <w:rFonts w:ascii="黑体" w:hAnsi="黑体" w:eastAsia="黑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3</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设定与采购项目的具体特点和实际需要不相适应或与合同履行无关的资格条件</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1、设定的供应商资质等级超出项目所需的资质等级要求；</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、将特定行政区域或者特定行业的业绩、奖项作为资格条件。</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《政府采购法》第二十二条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《政府采购法实施条例》第二十条</w:t>
            </w:r>
          </w:p>
        </w:tc>
        <w:tc>
          <w:tcPr>
            <w:tcW w:w="1304" w:type="dxa"/>
            <w:noWrap w:val="0"/>
            <w:vAlign w:val="center"/>
          </w:tcPr>
          <w:p>
            <w:pPr>
              <w:jc w:val="center"/>
              <w:rPr>
                <w:rFonts w:ascii="黑体" w:hAnsi="黑体" w:eastAsia="黑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4</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对供应商采取不同的资格审查标准</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资格审查标准模棱两可，把握尺度宽严不一，如，对本地区和</w:t>
            </w:r>
            <w:r>
              <w:rPr>
                <w:rFonts w:ascii="仿宋_GB2312" w:eastAsia="仿宋_GB2312" w:cs="仿宋_GB2312"/>
                <w:color w:val="000000"/>
                <w:kern w:val="0"/>
                <w:sz w:val="22"/>
              </w:rPr>
              <w:t>外地</w:t>
            </w:r>
            <w:r>
              <w:rPr>
                <w:rFonts w:hint="eastAsia" w:ascii="仿宋_GB2312" w:eastAsia="仿宋_GB2312" w:cs="仿宋_GB2312"/>
                <w:color w:val="000000"/>
                <w:kern w:val="0"/>
                <w:sz w:val="22"/>
              </w:rPr>
              <w:t>、本行业和</w:t>
            </w:r>
            <w:r>
              <w:rPr>
                <w:rFonts w:ascii="仿宋_GB2312" w:eastAsia="仿宋_GB2312" w:cs="仿宋_GB2312"/>
                <w:color w:val="000000"/>
                <w:kern w:val="0"/>
                <w:sz w:val="22"/>
              </w:rPr>
              <w:t>其他行业、</w:t>
            </w:r>
            <w:r>
              <w:rPr>
                <w:rFonts w:hint="eastAsia" w:ascii="仿宋_GB2312" w:eastAsia="仿宋_GB2312" w:cs="仿宋_GB2312"/>
                <w:color w:val="000000"/>
                <w:kern w:val="0"/>
                <w:sz w:val="22"/>
              </w:rPr>
              <w:t>有</w:t>
            </w:r>
            <w:r>
              <w:rPr>
                <w:rFonts w:ascii="仿宋_GB2312" w:eastAsia="仿宋_GB2312" w:cs="仿宋_GB2312"/>
                <w:color w:val="000000"/>
                <w:kern w:val="0"/>
                <w:sz w:val="22"/>
              </w:rPr>
              <w:t>合作</w:t>
            </w:r>
            <w:r>
              <w:rPr>
                <w:rFonts w:hint="eastAsia" w:ascii="仿宋_GB2312" w:eastAsia="仿宋_GB2312" w:cs="仿宋_GB2312"/>
                <w:color w:val="000000"/>
                <w:kern w:val="0"/>
                <w:sz w:val="22"/>
              </w:rPr>
              <w:t>和新参与竞争的、</w:t>
            </w:r>
            <w:r>
              <w:rPr>
                <w:rFonts w:ascii="仿宋_GB2312" w:eastAsia="仿宋_GB2312" w:cs="仿宋_GB2312"/>
                <w:color w:val="000000"/>
                <w:kern w:val="0"/>
                <w:sz w:val="22"/>
              </w:rPr>
              <w:t>国有和</w:t>
            </w:r>
            <w:r>
              <w:rPr>
                <w:rFonts w:hint="eastAsia" w:ascii="仿宋_GB2312" w:eastAsia="仿宋_GB2312" w:cs="仿宋_GB2312"/>
                <w:color w:val="000000"/>
                <w:kern w:val="0"/>
                <w:sz w:val="22"/>
              </w:rPr>
              <w:t>民</w:t>
            </w:r>
            <w:r>
              <w:rPr>
                <w:rFonts w:ascii="仿宋_GB2312" w:eastAsia="仿宋_GB2312" w:cs="仿宋_GB2312"/>
                <w:color w:val="000000"/>
                <w:kern w:val="0"/>
                <w:sz w:val="22"/>
              </w:rPr>
              <w:t>营、内</w:t>
            </w:r>
            <w:r>
              <w:rPr>
                <w:rFonts w:hint="eastAsia" w:ascii="仿宋_GB2312" w:eastAsia="仿宋_GB2312" w:cs="仿宋_GB2312"/>
                <w:color w:val="000000"/>
                <w:kern w:val="0"/>
                <w:sz w:val="22"/>
              </w:rPr>
              <w:t>资</w:t>
            </w:r>
            <w:r>
              <w:rPr>
                <w:rFonts w:ascii="仿宋_GB2312" w:eastAsia="仿宋_GB2312" w:cs="仿宋_GB2312"/>
                <w:color w:val="000000"/>
                <w:kern w:val="0"/>
                <w:sz w:val="22"/>
              </w:rPr>
              <w:t>和外资等</w:t>
            </w:r>
            <w:r>
              <w:rPr>
                <w:rFonts w:hint="eastAsia" w:ascii="仿宋_GB2312" w:eastAsia="仿宋_GB2312" w:cs="仿宋_GB2312"/>
                <w:color w:val="000000"/>
                <w:kern w:val="0"/>
                <w:sz w:val="22"/>
              </w:rPr>
              <w:t>供应商采</w:t>
            </w:r>
            <w:r>
              <w:rPr>
                <w:rFonts w:hint="eastAsia" w:ascii="仿宋_GB2312" w:eastAsia="仿宋_GB2312" w:cs="仿宋_GB2312"/>
                <w:color w:val="000000"/>
                <w:kern w:val="0"/>
                <w:sz w:val="22"/>
                <w:lang w:eastAsia="zh-CN"/>
              </w:rPr>
              <w:t>取</w:t>
            </w:r>
            <w:r>
              <w:rPr>
                <w:rFonts w:hint="eastAsia" w:ascii="仿宋_GB2312" w:eastAsia="仿宋_GB2312" w:cs="仿宋_GB2312"/>
                <w:color w:val="000000"/>
                <w:kern w:val="0"/>
                <w:sz w:val="22"/>
              </w:rPr>
              <w:t>不</w:t>
            </w:r>
            <w:r>
              <w:rPr>
                <w:rFonts w:ascii="仿宋_GB2312" w:eastAsia="仿宋_GB2312" w:cs="仿宋_GB2312"/>
                <w:color w:val="000000"/>
                <w:kern w:val="0"/>
                <w:sz w:val="22"/>
              </w:rPr>
              <w:t>同</w:t>
            </w:r>
            <w:r>
              <w:rPr>
                <w:rFonts w:hint="eastAsia" w:ascii="仿宋_GB2312" w:eastAsia="仿宋_GB2312" w:cs="仿宋_GB2312"/>
                <w:color w:val="000000"/>
                <w:kern w:val="0"/>
                <w:sz w:val="22"/>
              </w:rPr>
              <w:t>的资格审查标准。</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《政府采购法实施条例》第二十条</w:t>
            </w:r>
          </w:p>
        </w:tc>
        <w:tc>
          <w:tcPr>
            <w:tcW w:w="1304" w:type="dxa"/>
            <w:noWrap w:val="0"/>
            <w:vAlign w:val="center"/>
          </w:tcPr>
          <w:p>
            <w:pPr>
              <w:jc w:val="center"/>
              <w:rPr>
                <w:rFonts w:ascii="黑体" w:hAnsi="黑体" w:eastAsia="黑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5</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以其他不合理条件限制或者排除潜在供应商</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1、将</w:t>
            </w:r>
            <w:r>
              <w:rPr>
                <w:rFonts w:ascii="仿宋_GB2312" w:eastAsia="仿宋_GB2312" w:cs="仿宋_GB2312"/>
                <w:color w:val="000000"/>
                <w:kern w:val="0"/>
                <w:sz w:val="22"/>
              </w:rPr>
              <w:t>国务院已明令取消的资质、资格、认证、目录等作为资格条件；</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、采购</w:t>
            </w:r>
            <w:r>
              <w:rPr>
                <w:rFonts w:ascii="仿宋_GB2312" w:eastAsia="仿宋_GB2312" w:cs="仿宋_GB2312"/>
                <w:color w:val="000000"/>
                <w:kern w:val="0"/>
                <w:sz w:val="22"/>
              </w:rPr>
              <w:t>需</w:t>
            </w:r>
            <w:r>
              <w:rPr>
                <w:rFonts w:hint="eastAsia" w:ascii="仿宋_GB2312" w:eastAsia="仿宋_GB2312" w:cs="仿宋_GB2312"/>
                <w:color w:val="000000"/>
                <w:kern w:val="0"/>
                <w:sz w:val="22"/>
              </w:rPr>
              <w:t>求</w:t>
            </w:r>
            <w:r>
              <w:rPr>
                <w:rFonts w:ascii="仿宋_GB2312" w:eastAsia="仿宋_GB2312" w:cs="仿宋_GB2312"/>
                <w:color w:val="000000"/>
                <w:kern w:val="0"/>
                <w:sz w:val="22"/>
              </w:rPr>
              <w:t>不完整、不明确（</w:t>
            </w:r>
            <w:r>
              <w:rPr>
                <w:rFonts w:hint="eastAsia" w:ascii="仿宋_GB2312" w:eastAsia="仿宋_GB2312" w:cs="仿宋_GB2312"/>
                <w:color w:val="000000"/>
                <w:kern w:val="0"/>
                <w:sz w:val="22"/>
              </w:rPr>
              <w:t>除技术</w:t>
            </w:r>
            <w:r>
              <w:rPr>
                <w:rFonts w:ascii="仿宋_GB2312" w:eastAsia="仿宋_GB2312" w:cs="仿宋_GB2312"/>
                <w:color w:val="000000"/>
                <w:kern w:val="0"/>
                <w:sz w:val="22"/>
              </w:rPr>
              <w:t>复杂或者</w:t>
            </w:r>
            <w:r>
              <w:rPr>
                <w:rFonts w:hint="eastAsia" w:ascii="仿宋_GB2312" w:eastAsia="仿宋_GB2312" w:cs="仿宋_GB2312"/>
                <w:color w:val="000000"/>
                <w:kern w:val="0"/>
                <w:sz w:val="22"/>
              </w:rPr>
              <w:t>性质</w:t>
            </w:r>
            <w:r>
              <w:rPr>
                <w:rFonts w:ascii="仿宋_GB2312" w:eastAsia="仿宋_GB2312" w:cs="仿宋_GB2312"/>
                <w:color w:val="000000"/>
                <w:kern w:val="0"/>
                <w:sz w:val="22"/>
              </w:rPr>
              <w:t>特殊，不能确定详细规格或者具体要求的项目外）</w:t>
            </w:r>
            <w:r>
              <w:rPr>
                <w:rFonts w:hint="eastAsia" w:ascii="仿宋_GB2312" w:eastAsia="仿宋_GB2312" w:cs="仿宋_GB2312"/>
                <w:color w:val="000000"/>
                <w:kern w:val="0"/>
                <w:sz w:val="22"/>
              </w:rPr>
              <w:t>；</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、采购需求中</w:t>
            </w:r>
            <w:r>
              <w:rPr>
                <w:rFonts w:ascii="仿宋_GB2312" w:eastAsia="仿宋_GB2312" w:cs="仿宋_GB2312"/>
                <w:color w:val="000000"/>
                <w:kern w:val="0"/>
                <w:sz w:val="22"/>
              </w:rPr>
              <w:t>的技术、服务等要求指向特定供应商、特定产品；</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4</w:t>
            </w:r>
            <w:r>
              <w:rPr>
                <w:rFonts w:hint="eastAsia" w:ascii="仿宋_GB2312" w:eastAsia="仿宋_GB2312" w:cs="仿宋_GB2312"/>
                <w:color w:val="000000"/>
                <w:kern w:val="0"/>
                <w:sz w:val="22"/>
              </w:rPr>
              <w:t>、设置备选库、名录库、资格库作为参与政府采购活动的资格条件；</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5</w:t>
            </w:r>
            <w:r>
              <w:rPr>
                <w:rFonts w:hint="eastAsia" w:ascii="仿宋_GB2312" w:eastAsia="仿宋_GB2312" w:cs="仿宋_GB2312"/>
                <w:color w:val="000000"/>
                <w:kern w:val="0"/>
                <w:sz w:val="22"/>
              </w:rPr>
              <w:t>、要求供应商在政府采购活动前进行不必要的登记、注册；</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6</w:t>
            </w:r>
            <w:r>
              <w:rPr>
                <w:rFonts w:hint="eastAsia" w:ascii="仿宋_GB2312" w:eastAsia="仿宋_GB2312" w:cs="仿宋_GB2312"/>
                <w:color w:val="000000"/>
                <w:kern w:val="0"/>
                <w:sz w:val="22"/>
              </w:rPr>
              <w:t>、要求供应商购买指定软件，作为参加电子化政府采购活动的条件；</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7</w:t>
            </w:r>
            <w:r>
              <w:rPr>
                <w:rFonts w:hint="eastAsia" w:ascii="仿宋_GB2312" w:eastAsia="仿宋_GB2312" w:cs="仿宋_GB2312"/>
                <w:color w:val="000000"/>
                <w:kern w:val="0"/>
                <w:sz w:val="22"/>
              </w:rPr>
              <w:t>、将除进口货物以外的生产厂家授权、承诺、证明、背书等作为资格要求；</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8</w:t>
            </w:r>
            <w:r>
              <w:rPr>
                <w:rFonts w:hint="eastAsia" w:ascii="仿宋_GB2312" w:eastAsia="仿宋_GB2312" w:cs="仿宋_GB2312"/>
                <w:color w:val="000000"/>
                <w:kern w:val="0"/>
                <w:sz w:val="22"/>
              </w:rPr>
              <w:t>、因装订、纸张、文件排序等非实质性格式和形式限制</w:t>
            </w:r>
            <w:r>
              <w:rPr>
                <w:rFonts w:ascii="仿宋_GB2312" w:eastAsia="仿宋_GB2312" w:cs="仿宋_GB2312"/>
                <w:color w:val="000000"/>
                <w:kern w:val="0"/>
                <w:sz w:val="22"/>
              </w:rPr>
              <w:t>和</w:t>
            </w:r>
            <w:r>
              <w:rPr>
                <w:rFonts w:hint="eastAsia" w:ascii="仿宋_GB2312" w:eastAsia="仿宋_GB2312" w:cs="仿宋_GB2312"/>
                <w:color w:val="000000"/>
                <w:kern w:val="0"/>
                <w:sz w:val="22"/>
              </w:rPr>
              <w:t>影响供应</w:t>
            </w:r>
            <w:r>
              <w:rPr>
                <w:rFonts w:ascii="仿宋_GB2312" w:eastAsia="仿宋_GB2312" w:cs="仿宋_GB2312"/>
                <w:color w:val="000000"/>
                <w:kern w:val="0"/>
                <w:sz w:val="22"/>
              </w:rPr>
              <w:t>商投标（</w:t>
            </w:r>
            <w:r>
              <w:rPr>
                <w:rFonts w:hint="eastAsia" w:ascii="仿宋_GB2312" w:eastAsia="仿宋_GB2312" w:cs="仿宋_GB2312"/>
                <w:color w:val="000000"/>
                <w:kern w:val="0"/>
                <w:sz w:val="22"/>
              </w:rPr>
              <w:t>响应</w:t>
            </w:r>
            <w:r>
              <w:rPr>
                <w:rFonts w:ascii="仿宋_GB2312" w:eastAsia="仿宋_GB2312" w:cs="仿宋_GB2312"/>
                <w:color w:val="000000"/>
                <w:kern w:val="0"/>
                <w:sz w:val="22"/>
              </w:rPr>
              <w:t>）</w:t>
            </w:r>
            <w:r>
              <w:rPr>
                <w:rFonts w:hint="eastAsia" w:ascii="仿宋_GB2312" w:eastAsia="仿宋_GB2312" w:cs="仿宋_GB2312"/>
                <w:color w:val="000000"/>
                <w:kern w:val="0"/>
                <w:sz w:val="22"/>
              </w:rPr>
              <w:t>；</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9</w:t>
            </w:r>
            <w:r>
              <w:rPr>
                <w:rFonts w:hint="eastAsia" w:ascii="仿宋_GB2312" w:eastAsia="仿宋_GB2312" w:cs="仿宋_GB2312"/>
                <w:color w:val="000000"/>
                <w:kern w:val="0"/>
                <w:sz w:val="22"/>
              </w:rPr>
              <w:t>、就</w:t>
            </w:r>
            <w:r>
              <w:rPr>
                <w:rFonts w:ascii="仿宋_GB2312" w:eastAsia="仿宋_GB2312" w:cs="仿宋_GB2312"/>
                <w:color w:val="000000"/>
                <w:kern w:val="0"/>
                <w:sz w:val="22"/>
              </w:rPr>
              <w:t>同一采购项目向供应商提供有差别的项目信息；</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10</w:t>
            </w:r>
            <w:r>
              <w:rPr>
                <w:rFonts w:hint="eastAsia" w:ascii="仿宋_GB2312" w:eastAsia="仿宋_GB2312" w:cs="仿宋_GB2312"/>
                <w:color w:val="000000"/>
                <w:kern w:val="0"/>
                <w:sz w:val="22"/>
              </w:rPr>
              <w:t>、设置项目人员从业年限作为资格条件;</w:t>
            </w:r>
          </w:p>
          <w:p>
            <w:pPr>
              <w:autoSpaceDE w:val="0"/>
              <w:autoSpaceDN w:val="0"/>
              <w:adjustRightInd w:val="0"/>
              <w:jc w:val="left"/>
              <w:rPr>
                <w:rFonts w:ascii="仿宋_GB2312" w:eastAsia="仿宋_GB2312" w:cs="仿宋_GB2312"/>
                <w:color w:val="000000"/>
                <w:kern w:val="0"/>
                <w:sz w:val="22"/>
              </w:rPr>
            </w:pP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《政府采购法》第二十二条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《政府采购法实施条例》第二十条《财政部关于促进政府采购公平竞争优化营商环境的通知》（财库〔</w:t>
            </w:r>
            <w:r>
              <w:rPr>
                <w:rFonts w:ascii="仿宋_GB2312" w:eastAsia="仿宋_GB2312" w:cs="仿宋_GB2312"/>
                <w:color w:val="000000"/>
                <w:kern w:val="0"/>
                <w:sz w:val="22"/>
              </w:rPr>
              <w:t>2019</w:t>
            </w:r>
            <w:r>
              <w:rPr>
                <w:rFonts w:hint="eastAsia" w:ascii="仿宋_GB2312" w:eastAsia="仿宋_GB2312" w:cs="仿宋_GB2312"/>
                <w:color w:val="000000"/>
                <w:kern w:val="0"/>
                <w:sz w:val="22"/>
              </w:rPr>
              <w:t>〕</w:t>
            </w:r>
            <w:r>
              <w:rPr>
                <w:rFonts w:ascii="仿宋_GB2312" w:eastAsia="仿宋_GB2312" w:cs="仿宋_GB2312"/>
                <w:color w:val="000000"/>
                <w:kern w:val="0"/>
                <w:sz w:val="22"/>
              </w:rPr>
              <w:t>38</w:t>
            </w:r>
            <w:r>
              <w:rPr>
                <w:rFonts w:hint="eastAsia" w:ascii="仿宋_GB2312" w:eastAsia="仿宋_GB2312" w:cs="仿宋_GB2312"/>
                <w:color w:val="000000"/>
                <w:kern w:val="0"/>
                <w:sz w:val="22"/>
              </w:rPr>
              <w:t>号）</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《政府采购货物和服务招标投标管理办法》（财政部令第</w:t>
            </w:r>
            <w:r>
              <w:rPr>
                <w:rFonts w:ascii="仿宋_GB2312" w:eastAsia="仿宋_GB2312" w:cs="仿宋_GB2312"/>
                <w:color w:val="000000"/>
                <w:kern w:val="0"/>
                <w:sz w:val="22"/>
              </w:rPr>
              <w:t>87</w:t>
            </w:r>
            <w:r>
              <w:rPr>
                <w:rFonts w:hint="eastAsia" w:ascii="仿宋_GB2312" w:eastAsia="仿宋_GB2312" w:cs="仿宋_GB2312"/>
                <w:color w:val="000000"/>
                <w:kern w:val="0"/>
                <w:sz w:val="22"/>
              </w:rPr>
              <w:t>号）第十七条</w:t>
            </w:r>
          </w:p>
          <w:p>
            <w:pPr>
              <w:autoSpaceDE w:val="0"/>
              <w:autoSpaceDN w:val="0"/>
              <w:adjustRightInd w:val="0"/>
              <w:jc w:val="left"/>
              <w:rPr>
                <w:rFonts w:ascii="仿宋_GB2312" w:eastAsia="仿宋_GB2312" w:cs="仿宋_GB2312"/>
                <w:color w:val="000000"/>
                <w:kern w:val="0"/>
                <w:sz w:val="22"/>
              </w:rPr>
            </w:pPr>
          </w:p>
        </w:tc>
        <w:tc>
          <w:tcPr>
            <w:tcW w:w="1304" w:type="dxa"/>
            <w:noWrap w:val="0"/>
            <w:vAlign w:val="center"/>
          </w:tcPr>
          <w:p>
            <w:pPr>
              <w:jc w:val="center"/>
              <w:rPr>
                <w:rFonts w:ascii="黑体" w:hAnsi="黑体" w:eastAsia="黑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1" w:type="dxa"/>
            <w:gridSpan w:val="5"/>
            <w:noWrap w:val="0"/>
            <w:vAlign w:val="center"/>
          </w:tcPr>
          <w:p>
            <w:pPr>
              <w:jc w:val="left"/>
              <w:rPr>
                <w:rFonts w:hint="eastAsia" w:ascii="黑体" w:hAnsi="黑体" w:eastAsia="黑体"/>
                <w:color w:val="000000"/>
                <w:sz w:val="32"/>
                <w:szCs w:val="32"/>
              </w:rPr>
            </w:pPr>
            <w:r>
              <w:rPr>
                <w:rFonts w:hint="eastAsia" w:ascii="黑体" w:hAnsi="黑体" w:eastAsia="黑体"/>
                <w:color w:val="000000"/>
                <w:sz w:val="32"/>
                <w:szCs w:val="32"/>
              </w:rPr>
              <w:t>（二</w:t>
            </w:r>
            <w:r>
              <w:rPr>
                <w:rFonts w:ascii="黑体" w:hAnsi="黑体" w:eastAsia="黑体"/>
                <w:color w:val="000000"/>
                <w:sz w:val="32"/>
                <w:szCs w:val="32"/>
              </w:rPr>
              <w:t>）</w:t>
            </w:r>
            <w:r>
              <w:rPr>
                <w:rFonts w:hint="eastAsia" w:ascii="黑体" w:hAnsi="黑体" w:eastAsia="黑体"/>
                <w:color w:val="000000"/>
                <w:sz w:val="32"/>
                <w:szCs w:val="32"/>
              </w:rPr>
              <w:t>制定</w:t>
            </w:r>
            <w:r>
              <w:rPr>
                <w:rFonts w:ascii="黑体" w:hAnsi="黑体" w:eastAsia="黑体"/>
                <w:color w:val="000000"/>
                <w:sz w:val="32"/>
                <w:szCs w:val="32"/>
              </w:rPr>
              <w:t>采购需</w:t>
            </w:r>
            <w:r>
              <w:rPr>
                <w:rFonts w:hint="eastAsia" w:ascii="黑体" w:hAnsi="黑体" w:eastAsia="黑体"/>
                <w:color w:val="000000"/>
                <w:sz w:val="32"/>
                <w:szCs w:val="32"/>
              </w:rPr>
              <w:t>求及</w:t>
            </w:r>
            <w:r>
              <w:rPr>
                <w:rFonts w:ascii="黑体" w:hAnsi="黑体" w:eastAsia="黑体"/>
                <w:color w:val="000000"/>
                <w:sz w:val="32"/>
                <w:szCs w:val="32"/>
              </w:rPr>
              <w:t>商务条款的禁止行为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6</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擅自提高采购标准</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1、超出采购预算；</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2、超过资产配置标准；</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、超出办公需要。</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《中共中央</w:t>
            </w:r>
            <w:r>
              <w:rPr>
                <w:rFonts w:ascii="仿宋_GB2312" w:eastAsia="仿宋_GB2312" w:cs="仿宋_GB2312"/>
                <w:color w:val="000000"/>
                <w:kern w:val="0"/>
                <w:sz w:val="22"/>
              </w:rPr>
              <w:t xml:space="preserve"> </w:t>
            </w:r>
            <w:r>
              <w:rPr>
                <w:rFonts w:hint="eastAsia" w:ascii="仿宋_GB2312" w:eastAsia="仿宋_GB2312" w:cs="仿宋_GB2312"/>
                <w:color w:val="000000"/>
                <w:kern w:val="0"/>
                <w:sz w:val="22"/>
              </w:rPr>
              <w:t>国务院关于印发党政机关厉行节约反对浪费条例的通知》（中发〔</w:t>
            </w:r>
            <w:r>
              <w:rPr>
                <w:rFonts w:ascii="仿宋_GB2312" w:eastAsia="仿宋_GB2312" w:cs="仿宋_GB2312"/>
                <w:color w:val="000000"/>
                <w:kern w:val="0"/>
                <w:sz w:val="22"/>
              </w:rPr>
              <w:t>2013</w:t>
            </w:r>
            <w:r>
              <w:rPr>
                <w:rFonts w:hint="eastAsia" w:ascii="仿宋_GB2312" w:eastAsia="仿宋_GB2312" w:cs="仿宋_GB2312"/>
                <w:color w:val="000000"/>
                <w:kern w:val="0"/>
                <w:sz w:val="22"/>
              </w:rPr>
              <w:t>〕</w:t>
            </w:r>
            <w:r>
              <w:rPr>
                <w:rFonts w:ascii="仿宋_GB2312" w:eastAsia="仿宋_GB2312" w:cs="仿宋_GB2312"/>
                <w:color w:val="000000"/>
                <w:kern w:val="0"/>
                <w:sz w:val="22"/>
              </w:rPr>
              <w:t>13</w:t>
            </w:r>
            <w:r>
              <w:rPr>
                <w:rFonts w:hint="eastAsia" w:ascii="仿宋_GB2312" w:eastAsia="仿宋_GB2312" w:cs="仿宋_GB2312"/>
                <w:color w:val="000000"/>
                <w:kern w:val="0"/>
                <w:sz w:val="22"/>
              </w:rPr>
              <w:t>号）第十二条</w:t>
            </w:r>
          </w:p>
        </w:tc>
        <w:tc>
          <w:tcPr>
            <w:tcW w:w="1304" w:type="dxa"/>
            <w:noWrap w:val="0"/>
            <w:vAlign w:val="center"/>
          </w:tcPr>
          <w:p>
            <w:pPr>
              <w:jc w:val="center"/>
              <w:rPr>
                <w:rFonts w:ascii="黑体" w:hAnsi="黑体" w:eastAsia="黑体"/>
                <w:color w:val="000000"/>
                <w:sz w:val="32"/>
                <w:szCs w:val="32"/>
              </w:rPr>
            </w:pPr>
            <w:r>
              <w:rPr>
                <w:rFonts w:hint="eastAsia" w:ascii="仿宋_GB2312" w:eastAsia="仿宋_GB2312" w:cs="仿宋_GB2312"/>
                <w:color w:val="000000"/>
                <w:kern w:val="0"/>
                <w:sz w:val="22"/>
              </w:rPr>
              <w:t>仅适用采购人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7</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未执行政府采购政策</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1、未明确促进中小企业发展政策；</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、未明确强制或优先采购节能产品、环境标志产品；</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、未明确监狱企业、残疾人福利企业政策；</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4</w:t>
            </w:r>
            <w:r>
              <w:rPr>
                <w:rFonts w:hint="eastAsia" w:ascii="仿宋_GB2312" w:eastAsia="仿宋_GB2312" w:cs="仿宋_GB2312"/>
                <w:color w:val="000000"/>
                <w:kern w:val="0"/>
                <w:sz w:val="22"/>
              </w:rPr>
              <w:t>、除《政府采购法》第</w:t>
            </w:r>
            <w:r>
              <w:rPr>
                <w:rFonts w:ascii="仿宋_GB2312" w:eastAsia="仿宋_GB2312" w:cs="仿宋_GB2312"/>
                <w:color w:val="000000"/>
                <w:kern w:val="0"/>
                <w:sz w:val="22"/>
              </w:rPr>
              <w:t>十条规定的情形外，擅自采购进口产品；</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5</w:t>
            </w:r>
            <w:r>
              <w:rPr>
                <w:rFonts w:hint="eastAsia" w:ascii="仿宋_GB2312" w:eastAsia="仿宋_GB2312" w:cs="仿宋_GB2312"/>
                <w:color w:val="000000"/>
                <w:kern w:val="0"/>
                <w:sz w:val="22"/>
              </w:rPr>
              <w:t>、未执行国家规定的其它政府采购政策。</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《政府采购法》第九条、</w:t>
            </w:r>
            <w:r>
              <w:rPr>
                <w:rFonts w:ascii="仿宋_GB2312" w:eastAsia="仿宋_GB2312" w:cs="仿宋_GB2312"/>
                <w:color w:val="000000"/>
                <w:kern w:val="0"/>
                <w:sz w:val="22"/>
              </w:rPr>
              <w:t>第十条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《政府采购法实施条例》第六十八条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《财政部 工业和信息化部关于印发&lt;政府采购促进中小企业发展管理行办法&gt;的通知》（财库〔2020〕46号）</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《财政部发展改革委生态环境部市场监管总局关于调整优化节能产品、环境标志产品政府采购执行机制的通知》（财库〔</w:t>
            </w:r>
            <w:r>
              <w:rPr>
                <w:rFonts w:ascii="仿宋_GB2312" w:eastAsia="仿宋_GB2312" w:cs="仿宋_GB2312"/>
                <w:color w:val="000000"/>
                <w:kern w:val="0"/>
                <w:sz w:val="22"/>
              </w:rPr>
              <w:t>2019</w:t>
            </w:r>
            <w:r>
              <w:rPr>
                <w:rFonts w:hint="eastAsia" w:ascii="仿宋_GB2312" w:eastAsia="仿宋_GB2312" w:cs="仿宋_GB2312"/>
                <w:color w:val="000000"/>
                <w:kern w:val="0"/>
                <w:sz w:val="22"/>
              </w:rPr>
              <w:t>〕</w:t>
            </w:r>
            <w:r>
              <w:rPr>
                <w:rFonts w:ascii="仿宋_GB2312" w:eastAsia="仿宋_GB2312" w:cs="仿宋_GB2312"/>
                <w:color w:val="000000"/>
                <w:kern w:val="0"/>
                <w:sz w:val="22"/>
              </w:rPr>
              <w:t>9</w:t>
            </w:r>
            <w:r>
              <w:rPr>
                <w:rFonts w:hint="eastAsia" w:ascii="仿宋_GB2312" w:eastAsia="仿宋_GB2312" w:cs="仿宋_GB2312"/>
                <w:color w:val="000000"/>
                <w:kern w:val="0"/>
                <w:sz w:val="22"/>
              </w:rPr>
              <w:t>号）</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《财政部司法部关于政府采购支持</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监狱企业发展有关问题的通知》</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（财库〔</w:t>
            </w:r>
            <w:r>
              <w:rPr>
                <w:rFonts w:ascii="仿宋_GB2312" w:eastAsia="仿宋_GB2312" w:cs="仿宋_GB2312"/>
                <w:color w:val="000000"/>
                <w:kern w:val="0"/>
                <w:sz w:val="22"/>
              </w:rPr>
              <w:t>2014</w:t>
            </w:r>
            <w:r>
              <w:rPr>
                <w:rFonts w:hint="eastAsia" w:ascii="仿宋_GB2312" w:eastAsia="仿宋_GB2312" w:cs="仿宋_GB2312"/>
                <w:color w:val="000000"/>
                <w:kern w:val="0"/>
                <w:sz w:val="22"/>
              </w:rPr>
              <w:t>〕</w:t>
            </w:r>
            <w:r>
              <w:rPr>
                <w:rFonts w:ascii="仿宋_GB2312" w:eastAsia="仿宋_GB2312" w:cs="仿宋_GB2312"/>
                <w:color w:val="000000"/>
                <w:kern w:val="0"/>
                <w:sz w:val="22"/>
              </w:rPr>
              <w:t>68</w:t>
            </w:r>
            <w:r>
              <w:rPr>
                <w:rFonts w:hint="eastAsia" w:ascii="仿宋_GB2312" w:eastAsia="仿宋_GB2312" w:cs="仿宋_GB2312"/>
                <w:color w:val="000000"/>
                <w:kern w:val="0"/>
                <w:sz w:val="22"/>
              </w:rPr>
              <w:t>号）</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《关于促进残疾人就业政府采购政策的通知》（财库〔</w:t>
            </w:r>
            <w:r>
              <w:rPr>
                <w:rFonts w:ascii="仿宋_GB2312" w:eastAsia="仿宋_GB2312" w:cs="仿宋_GB2312"/>
                <w:color w:val="000000"/>
                <w:kern w:val="0"/>
                <w:sz w:val="22"/>
              </w:rPr>
              <w:t>2017</w:t>
            </w:r>
            <w:r>
              <w:rPr>
                <w:rFonts w:hint="eastAsia" w:ascii="仿宋_GB2312" w:eastAsia="仿宋_GB2312" w:cs="仿宋_GB2312"/>
                <w:color w:val="000000"/>
                <w:kern w:val="0"/>
                <w:sz w:val="22"/>
              </w:rPr>
              <w:t>〕</w:t>
            </w:r>
            <w:r>
              <w:rPr>
                <w:rFonts w:ascii="仿宋_GB2312" w:eastAsia="仿宋_GB2312" w:cs="仿宋_GB2312"/>
                <w:color w:val="000000"/>
                <w:kern w:val="0"/>
                <w:sz w:val="22"/>
              </w:rPr>
              <w:t>141</w:t>
            </w:r>
            <w:r>
              <w:rPr>
                <w:rFonts w:hint="eastAsia" w:ascii="仿宋_GB2312" w:eastAsia="仿宋_GB2312" w:cs="仿宋_GB2312"/>
                <w:color w:val="000000"/>
                <w:kern w:val="0"/>
                <w:sz w:val="22"/>
              </w:rPr>
              <w:t>号）</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ascii="仿宋_GB2312" w:hAnsi="黑体" w:eastAsia="仿宋_GB2312"/>
                <w:color w:val="000000"/>
                <w:sz w:val="22"/>
              </w:rPr>
              <w:t>8</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采购</w:t>
            </w:r>
            <w:r>
              <w:rPr>
                <w:rFonts w:ascii="仿宋_GB2312" w:eastAsia="仿宋_GB2312" w:cs="仿宋_GB2312"/>
                <w:color w:val="000000"/>
                <w:kern w:val="0"/>
                <w:sz w:val="22"/>
              </w:rPr>
              <w:t>需</w:t>
            </w:r>
            <w:r>
              <w:rPr>
                <w:rFonts w:hint="eastAsia" w:ascii="仿宋_GB2312" w:eastAsia="仿宋_GB2312" w:cs="仿宋_GB2312"/>
                <w:color w:val="000000"/>
                <w:kern w:val="0"/>
                <w:sz w:val="22"/>
              </w:rPr>
              <w:t>求</w:t>
            </w:r>
            <w:r>
              <w:rPr>
                <w:rFonts w:ascii="仿宋_GB2312" w:eastAsia="仿宋_GB2312" w:cs="仿宋_GB2312"/>
                <w:color w:val="000000"/>
                <w:kern w:val="0"/>
                <w:sz w:val="22"/>
              </w:rPr>
              <w:t>中</w:t>
            </w:r>
            <w:r>
              <w:rPr>
                <w:rFonts w:hint="eastAsia" w:ascii="仿宋_GB2312" w:eastAsia="仿宋_GB2312" w:cs="仿宋_GB2312"/>
                <w:color w:val="000000"/>
                <w:kern w:val="0"/>
                <w:sz w:val="22"/>
              </w:rPr>
              <w:t>设置与合同履约无关的内容</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1、除单一</w:t>
            </w:r>
            <w:r>
              <w:rPr>
                <w:rFonts w:ascii="仿宋_GB2312" w:eastAsia="仿宋_GB2312" w:cs="仿宋_GB2312"/>
                <w:color w:val="000000"/>
                <w:kern w:val="0"/>
                <w:sz w:val="22"/>
              </w:rPr>
              <w:t>来源外，</w:t>
            </w:r>
            <w:r>
              <w:rPr>
                <w:rFonts w:hint="eastAsia" w:ascii="仿宋_GB2312" w:eastAsia="仿宋_GB2312" w:cs="仿宋_GB2312"/>
                <w:color w:val="000000"/>
                <w:kern w:val="0"/>
                <w:sz w:val="22"/>
              </w:rPr>
              <w:t>要求或标明特定品牌、商标、商号、专利、版权、设计、型号、特定原产地、特定供应商的技术服务规格等条件，设置“知名”、“一线”、 “暂定”、“指定”、“备选”等表述的；</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2、要求提供赠品、回扣或者与采购无关的其他商品、服务；</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、售后服务要求与采购项目无关或超出服务范围的，售后服务要求明显不合理或指向特定对象；</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4</w:t>
            </w:r>
            <w:r>
              <w:rPr>
                <w:rFonts w:hint="eastAsia" w:ascii="仿宋_GB2312" w:eastAsia="仿宋_GB2312" w:cs="仿宋_GB2312"/>
                <w:color w:val="000000"/>
                <w:kern w:val="0"/>
                <w:sz w:val="22"/>
              </w:rPr>
              <w:t>、指定检测机构（国家行政机关另有规定的除外）的检测报告。</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w:t>
            </w:r>
            <w:r>
              <w:rPr>
                <w:rFonts w:ascii="仿宋_GB2312" w:eastAsia="仿宋_GB2312" w:cs="仿宋_GB2312"/>
                <w:color w:val="000000"/>
                <w:kern w:val="0"/>
                <w:sz w:val="22"/>
              </w:rPr>
              <w:t>十一条、</w:t>
            </w:r>
            <w:r>
              <w:rPr>
                <w:rFonts w:hint="eastAsia" w:ascii="仿宋_GB2312" w:eastAsia="仿宋_GB2312" w:cs="仿宋_GB2312"/>
                <w:color w:val="000000"/>
                <w:kern w:val="0"/>
                <w:sz w:val="22"/>
              </w:rPr>
              <w:t>第二十条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《政府采购货物和服务招标投标管理办法》（财政部令第</w:t>
            </w:r>
            <w:r>
              <w:rPr>
                <w:rFonts w:ascii="仿宋_GB2312" w:eastAsia="仿宋_GB2312" w:cs="仿宋_GB2312"/>
                <w:color w:val="000000"/>
                <w:kern w:val="0"/>
                <w:sz w:val="22"/>
              </w:rPr>
              <w:t>87</w:t>
            </w:r>
            <w:r>
              <w:rPr>
                <w:rFonts w:hint="eastAsia" w:ascii="仿宋_GB2312" w:eastAsia="仿宋_GB2312" w:cs="仿宋_GB2312"/>
                <w:color w:val="000000"/>
                <w:kern w:val="0"/>
                <w:sz w:val="22"/>
              </w:rPr>
              <w:t>号）第二十一条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ascii="仿宋_GB2312" w:hAnsi="黑体" w:eastAsia="仿宋_GB2312"/>
                <w:color w:val="000000"/>
                <w:sz w:val="22"/>
              </w:rPr>
              <w:t>9</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违规要求提供样品及</w:t>
            </w:r>
            <w:r>
              <w:rPr>
                <w:rFonts w:ascii="仿宋_GB2312" w:eastAsia="仿宋_GB2312" w:cs="仿宋_GB2312"/>
                <w:color w:val="000000"/>
                <w:kern w:val="0"/>
                <w:sz w:val="22"/>
              </w:rPr>
              <w:t>对样品进行处置</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1、对“仅凭书面方式不能准确描述采购需求或者需要对样品进行主观判断以确认是否满足采购需求等特殊情况”以外的情况要求提供样品；</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、要求供应商提供样品，但未在招标文件中明确规定样品制作的标准和要求、未</w:t>
            </w:r>
            <w:r>
              <w:rPr>
                <w:rFonts w:ascii="仿宋_GB2312" w:eastAsia="仿宋_GB2312" w:cs="仿宋_GB2312"/>
                <w:color w:val="000000"/>
                <w:kern w:val="0"/>
                <w:sz w:val="22"/>
              </w:rPr>
              <w:t>规定</w:t>
            </w:r>
            <w:r>
              <w:rPr>
                <w:rFonts w:hint="eastAsia" w:ascii="仿宋_GB2312" w:eastAsia="仿宋_GB2312" w:cs="仿宋_GB2312"/>
                <w:color w:val="000000"/>
                <w:kern w:val="0"/>
                <w:sz w:val="22"/>
              </w:rPr>
              <w:t>样品的评审方法以及评审标准；</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、需要</w:t>
            </w:r>
            <w:r>
              <w:rPr>
                <w:rFonts w:ascii="仿宋_GB2312" w:eastAsia="仿宋_GB2312" w:cs="仿宋_GB2312"/>
                <w:color w:val="000000"/>
                <w:kern w:val="0"/>
                <w:sz w:val="22"/>
              </w:rPr>
              <w:t>随</w:t>
            </w:r>
            <w:r>
              <w:rPr>
                <w:rFonts w:hint="eastAsia" w:ascii="仿宋_GB2312" w:eastAsia="仿宋_GB2312" w:cs="仿宋_GB2312"/>
                <w:color w:val="000000"/>
                <w:kern w:val="0"/>
                <w:sz w:val="22"/>
              </w:rPr>
              <w:t>样品</w:t>
            </w:r>
            <w:r>
              <w:rPr>
                <w:rFonts w:ascii="仿宋_GB2312" w:eastAsia="仿宋_GB2312" w:cs="仿宋_GB2312"/>
                <w:color w:val="000000"/>
                <w:kern w:val="0"/>
                <w:sz w:val="22"/>
              </w:rPr>
              <w:t>提交</w:t>
            </w:r>
            <w:r>
              <w:rPr>
                <w:rFonts w:hint="eastAsia" w:ascii="仿宋_GB2312" w:eastAsia="仿宋_GB2312" w:cs="仿宋_GB2312"/>
                <w:color w:val="000000"/>
                <w:kern w:val="0"/>
                <w:sz w:val="22"/>
                <w:lang w:eastAsia="zh-CN"/>
              </w:rPr>
              <w:t>相关</w:t>
            </w:r>
            <w:r>
              <w:rPr>
                <w:rFonts w:ascii="仿宋_GB2312" w:eastAsia="仿宋_GB2312" w:cs="仿宋_GB2312"/>
                <w:color w:val="000000"/>
                <w:kern w:val="0"/>
                <w:sz w:val="22"/>
              </w:rPr>
              <w:t>检测报告的，未规定检测机构的要求</w:t>
            </w:r>
            <w:r>
              <w:rPr>
                <w:rFonts w:hint="eastAsia" w:ascii="仿宋_GB2312" w:eastAsia="仿宋_GB2312" w:cs="仿宋_GB2312"/>
                <w:color w:val="000000"/>
                <w:kern w:val="0"/>
                <w:sz w:val="22"/>
              </w:rPr>
              <w:t>、</w:t>
            </w:r>
            <w:r>
              <w:rPr>
                <w:rFonts w:ascii="仿宋_GB2312" w:eastAsia="仿宋_GB2312" w:cs="仿宋_GB2312"/>
                <w:color w:val="000000"/>
                <w:kern w:val="0"/>
                <w:sz w:val="22"/>
              </w:rPr>
              <w:t>检测内容等；</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4</w:t>
            </w:r>
            <w:r>
              <w:rPr>
                <w:rFonts w:hint="eastAsia" w:ascii="仿宋_GB2312" w:eastAsia="仿宋_GB2312" w:cs="仿宋_GB2312"/>
                <w:color w:val="000000"/>
                <w:kern w:val="0"/>
                <w:sz w:val="22"/>
              </w:rPr>
              <w:t>、采购</w:t>
            </w:r>
            <w:r>
              <w:rPr>
                <w:rFonts w:ascii="仿宋_GB2312" w:eastAsia="仿宋_GB2312" w:cs="仿宋_GB2312"/>
                <w:color w:val="000000"/>
                <w:kern w:val="0"/>
                <w:sz w:val="22"/>
              </w:rPr>
              <w:t>活动</w:t>
            </w:r>
            <w:r>
              <w:rPr>
                <w:rFonts w:hint="eastAsia" w:ascii="仿宋_GB2312" w:eastAsia="仿宋_GB2312" w:cs="仿宋_GB2312"/>
                <w:color w:val="000000"/>
                <w:kern w:val="0"/>
                <w:sz w:val="22"/>
              </w:rPr>
              <w:t>结束</w:t>
            </w:r>
            <w:r>
              <w:rPr>
                <w:rFonts w:ascii="仿宋_GB2312" w:eastAsia="仿宋_GB2312" w:cs="仿宋_GB2312"/>
                <w:color w:val="000000"/>
                <w:kern w:val="0"/>
                <w:sz w:val="22"/>
              </w:rPr>
              <w:t>后，对未中标（</w:t>
            </w:r>
            <w:r>
              <w:rPr>
                <w:rFonts w:hint="eastAsia" w:ascii="仿宋_GB2312" w:eastAsia="仿宋_GB2312" w:cs="仿宋_GB2312"/>
                <w:color w:val="000000"/>
                <w:kern w:val="0"/>
                <w:sz w:val="22"/>
              </w:rPr>
              <w:t>成交</w:t>
            </w:r>
            <w:r>
              <w:rPr>
                <w:rFonts w:ascii="仿宋_GB2312" w:eastAsia="仿宋_GB2312" w:cs="仿宋_GB2312"/>
                <w:color w:val="000000"/>
                <w:kern w:val="0"/>
                <w:sz w:val="22"/>
              </w:rPr>
              <w:t>）</w:t>
            </w:r>
            <w:r>
              <w:rPr>
                <w:rFonts w:hint="eastAsia" w:ascii="仿宋_GB2312" w:eastAsia="仿宋_GB2312" w:cs="仿宋_GB2312"/>
                <w:color w:val="000000"/>
                <w:kern w:val="0"/>
                <w:sz w:val="22"/>
              </w:rPr>
              <w:t>供应</w:t>
            </w:r>
            <w:r>
              <w:rPr>
                <w:rFonts w:ascii="仿宋_GB2312" w:eastAsia="仿宋_GB2312" w:cs="仿宋_GB2312"/>
                <w:color w:val="000000"/>
                <w:kern w:val="0"/>
                <w:sz w:val="22"/>
              </w:rPr>
              <w:t>商提供的样品，未及时</w:t>
            </w:r>
            <w:r>
              <w:rPr>
                <w:rFonts w:hint="eastAsia" w:ascii="仿宋_GB2312" w:eastAsia="仿宋_GB2312" w:cs="仿宋_GB2312"/>
                <w:color w:val="000000"/>
                <w:kern w:val="0"/>
                <w:sz w:val="22"/>
              </w:rPr>
              <w:t>退还</w:t>
            </w:r>
            <w:r>
              <w:rPr>
                <w:rFonts w:ascii="仿宋_GB2312" w:eastAsia="仿宋_GB2312" w:cs="仿宋_GB2312"/>
                <w:color w:val="000000"/>
                <w:kern w:val="0"/>
                <w:sz w:val="22"/>
              </w:rPr>
              <w:t>或者未经同意自行处理</w:t>
            </w:r>
            <w:r>
              <w:rPr>
                <w:rFonts w:hint="eastAsia" w:ascii="仿宋_GB2312" w:eastAsia="仿宋_GB2312" w:cs="仿宋_GB2312"/>
                <w:color w:val="000000"/>
                <w:kern w:val="0"/>
                <w:sz w:val="22"/>
              </w:rPr>
              <w:t>。</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《政府采购货物和服务招标投标管理办法》（财政部令第</w:t>
            </w:r>
            <w:r>
              <w:rPr>
                <w:rFonts w:ascii="仿宋_GB2312" w:eastAsia="仿宋_GB2312" w:cs="仿宋_GB2312"/>
                <w:color w:val="000000"/>
                <w:kern w:val="0"/>
                <w:sz w:val="22"/>
              </w:rPr>
              <w:t>87</w:t>
            </w:r>
            <w:r>
              <w:rPr>
                <w:rFonts w:hint="eastAsia" w:ascii="仿宋_GB2312" w:eastAsia="仿宋_GB2312" w:cs="仿宋_GB2312"/>
                <w:color w:val="000000"/>
                <w:kern w:val="0"/>
                <w:sz w:val="22"/>
              </w:rPr>
              <w:t>号）第二十二条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ascii="仿宋_GB2312" w:hAnsi="黑体" w:eastAsia="仿宋_GB2312"/>
                <w:color w:val="000000"/>
                <w:sz w:val="22"/>
              </w:rPr>
              <w:t>10</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未按规定设置实质性条款</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对不允许偏离的实质性要求和条件，在采购文件中未规定或未以“★”</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号等醒目方式标明。</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《政府采购法》第二十二条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《政府采购法实施条例》第十五条、第二十条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《政府采购货物和服务招标投标管理办法》（财政部令第</w:t>
            </w:r>
            <w:r>
              <w:rPr>
                <w:rFonts w:ascii="仿宋_GB2312" w:eastAsia="仿宋_GB2312" w:cs="仿宋_GB2312"/>
                <w:color w:val="000000"/>
                <w:kern w:val="0"/>
                <w:sz w:val="22"/>
              </w:rPr>
              <w:t>87</w:t>
            </w:r>
            <w:r>
              <w:rPr>
                <w:rFonts w:hint="eastAsia" w:ascii="仿宋_GB2312" w:eastAsia="仿宋_GB2312" w:cs="仿宋_GB2312"/>
                <w:color w:val="000000"/>
                <w:kern w:val="0"/>
                <w:sz w:val="22"/>
              </w:rPr>
              <w:t>号）第二十条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1" w:type="dxa"/>
            <w:gridSpan w:val="5"/>
            <w:noWrap w:val="0"/>
            <w:vAlign w:val="center"/>
          </w:tcPr>
          <w:p>
            <w:pPr>
              <w:jc w:val="left"/>
              <w:rPr>
                <w:rFonts w:hint="eastAsia" w:ascii="黑体" w:hAnsi="黑体" w:eastAsia="黑体"/>
                <w:color w:val="000000"/>
                <w:sz w:val="32"/>
                <w:szCs w:val="32"/>
              </w:rPr>
            </w:pPr>
            <w:r>
              <w:rPr>
                <w:rFonts w:hint="eastAsia" w:ascii="黑体" w:hAnsi="黑体" w:eastAsia="黑体"/>
                <w:color w:val="000000"/>
                <w:sz w:val="32"/>
                <w:szCs w:val="32"/>
              </w:rPr>
              <w:t>（三</w:t>
            </w:r>
            <w:r>
              <w:rPr>
                <w:rFonts w:ascii="黑体" w:hAnsi="黑体" w:eastAsia="黑体"/>
                <w:color w:val="000000"/>
                <w:sz w:val="32"/>
                <w:szCs w:val="32"/>
              </w:rPr>
              <w:t>）</w:t>
            </w:r>
            <w:r>
              <w:rPr>
                <w:rFonts w:hint="eastAsia" w:ascii="黑体" w:hAnsi="黑体" w:eastAsia="黑体"/>
                <w:color w:val="000000"/>
                <w:sz w:val="32"/>
                <w:szCs w:val="32"/>
              </w:rPr>
              <w:t>设置评审</w:t>
            </w:r>
            <w:r>
              <w:rPr>
                <w:rFonts w:ascii="黑体" w:hAnsi="黑体" w:eastAsia="黑体"/>
                <w:color w:val="000000"/>
                <w:sz w:val="32"/>
                <w:szCs w:val="32"/>
              </w:rPr>
              <w:t>因素的禁止行为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ascii="仿宋_GB2312" w:hAnsi="黑体" w:eastAsia="仿宋_GB2312"/>
                <w:color w:val="000000"/>
                <w:sz w:val="22"/>
              </w:rPr>
              <w:t>11</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未依法设</w:t>
            </w:r>
            <w:r>
              <w:rPr>
                <w:rFonts w:hint="eastAsia" w:ascii="仿宋_GB2312" w:eastAsia="仿宋_GB2312" w:cs="仿宋_GB2312"/>
                <w:color w:val="000000"/>
                <w:kern w:val="0"/>
                <w:sz w:val="22"/>
                <w:lang w:eastAsia="zh-CN"/>
              </w:rPr>
              <w:t>置</w:t>
            </w:r>
            <w:r>
              <w:rPr>
                <w:rFonts w:hint="eastAsia" w:ascii="仿宋_GB2312" w:eastAsia="仿宋_GB2312" w:cs="仿宋_GB2312"/>
                <w:color w:val="000000"/>
                <w:kern w:val="0"/>
                <w:sz w:val="22"/>
              </w:rPr>
              <w:t>评审因素</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1、将资格条件作为评审因素；</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、将供应商的注册地、注册资本、资产总额、营业收入、从业人员、利润、纳税额等规模条件</w:t>
            </w:r>
            <w:r>
              <w:rPr>
                <w:rFonts w:hint="eastAsia" w:ascii="仿宋_GB2312" w:eastAsia="仿宋_GB2312" w:cs="仿宋_GB2312"/>
                <w:color w:val="000000"/>
                <w:kern w:val="0"/>
                <w:sz w:val="22"/>
                <w:lang w:eastAsia="zh-CN"/>
              </w:rPr>
              <w:t>作</w:t>
            </w:r>
            <w:r>
              <w:rPr>
                <w:rFonts w:hint="eastAsia" w:ascii="仿宋_GB2312" w:eastAsia="仿宋_GB2312" w:cs="仿宋_GB2312"/>
                <w:color w:val="000000"/>
                <w:kern w:val="0"/>
                <w:sz w:val="22"/>
              </w:rPr>
              <w:t>为评审因素；</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、将未在采购需求中列明的技术参数、产品功能作为评审因素的；</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4</w:t>
            </w:r>
            <w:r>
              <w:rPr>
                <w:rFonts w:hint="eastAsia" w:ascii="仿宋_GB2312" w:eastAsia="仿宋_GB2312" w:cs="仿宋_GB2312"/>
                <w:color w:val="000000"/>
                <w:kern w:val="0"/>
                <w:sz w:val="22"/>
              </w:rPr>
              <w:t>、政务信息系统项目，评标</w:t>
            </w:r>
            <w:r>
              <w:rPr>
                <w:rFonts w:hint="eastAsia" w:ascii="仿宋_GB2312" w:eastAsia="仿宋_GB2312" w:cs="仿宋_GB2312"/>
                <w:color w:val="000000"/>
                <w:kern w:val="0"/>
                <w:sz w:val="22"/>
                <w:lang w:eastAsia="zh-CN"/>
              </w:rPr>
              <w:t>方</w:t>
            </w:r>
            <w:r>
              <w:rPr>
                <w:rFonts w:hint="eastAsia" w:ascii="仿宋_GB2312" w:eastAsia="仿宋_GB2312" w:cs="仿宋_GB2312"/>
                <w:color w:val="000000"/>
                <w:kern w:val="0"/>
                <w:sz w:val="22"/>
              </w:rPr>
              <w:t>法未采用综合评分</w:t>
            </w:r>
            <w:r>
              <w:rPr>
                <w:rFonts w:hint="eastAsia" w:ascii="仿宋_GB2312" w:eastAsia="仿宋_GB2312" w:cs="仿宋_GB2312"/>
                <w:color w:val="000000"/>
                <w:kern w:val="0"/>
                <w:sz w:val="22"/>
                <w:lang w:eastAsia="zh-CN"/>
              </w:rPr>
              <w:t>法</w:t>
            </w:r>
            <w:r>
              <w:rPr>
                <w:rFonts w:hint="eastAsia" w:ascii="仿宋_GB2312" w:eastAsia="仿宋_GB2312" w:cs="仿宋_GB2312"/>
                <w:color w:val="000000"/>
                <w:kern w:val="0"/>
                <w:sz w:val="22"/>
              </w:rPr>
              <w:t>的（单一来源除外）；</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5</w:t>
            </w:r>
            <w:r>
              <w:rPr>
                <w:rFonts w:hint="eastAsia" w:ascii="仿宋_GB2312" w:eastAsia="仿宋_GB2312" w:cs="仿宋_GB2312"/>
                <w:color w:val="000000"/>
                <w:kern w:val="0"/>
                <w:sz w:val="22"/>
              </w:rPr>
              <w:t>、设定</w:t>
            </w:r>
            <w:r>
              <w:rPr>
                <w:rFonts w:ascii="仿宋_GB2312" w:eastAsia="仿宋_GB2312" w:cs="仿宋_GB2312"/>
                <w:color w:val="000000"/>
                <w:kern w:val="0"/>
                <w:sz w:val="22"/>
              </w:rPr>
              <w:t>的技术、商务条件以及与之对应的评审因素与采购项目的具体特点和实际需</w:t>
            </w:r>
            <w:r>
              <w:rPr>
                <w:rFonts w:hint="eastAsia" w:ascii="仿宋_GB2312" w:eastAsia="仿宋_GB2312" w:cs="仿宋_GB2312"/>
                <w:color w:val="000000"/>
                <w:kern w:val="0"/>
                <w:sz w:val="22"/>
              </w:rPr>
              <w:t>要</w:t>
            </w:r>
            <w:r>
              <w:rPr>
                <w:rFonts w:ascii="仿宋_GB2312" w:eastAsia="仿宋_GB2312" w:cs="仿宋_GB2312"/>
                <w:color w:val="000000"/>
                <w:kern w:val="0"/>
                <w:sz w:val="22"/>
              </w:rPr>
              <w:t>不相适应或者与合同履</w:t>
            </w:r>
            <w:r>
              <w:rPr>
                <w:rFonts w:hint="eastAsia" w:ascii="仿宋_GB2312" w:eastAsia="仿宋_GB2312" w:cs="仿宋_GB2312"/>
                <w:color w:val="000000"/>
                <w:kern w:val="0"/>
                <w:sz w:val="22"/>
                <w:lang w:eastAsia="zh-CN"/>
              </w:rPr>
              <w:t>约</w:t>
            </w:r>
            <w:r>
              <w:rPr>
                <w:rFonts w:ascii="仿宋_GB2312" w:eastAsia="仿宋_GB2312" w:cs="仿宋_GB2312"/>
                <w:color w:val="000000"/>
                <w:kern w:val="0"/>
                <w:sz w:val="22"/>
              </w:rPr>
              <w:t>无关；</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6</w:t>
            </w:r>
            <w:r>
              <w:rPr>
                <w:rFonts w:hint="eastAsia" w:ascii="仿宋_GB2312" w:eastAsia="仿宋_GB2312" w:cs="仿宋_GB2312"/>
                <w:color w:val="000000"/>
                <w:kern w:val="0"/>
                <w:sz w:val="22"/>
              </w:rPr>
              <w:t>、以特定行政区域或者特定行业的业绩、奖项作为加分条件；</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7</w:t>
            </w:r>
            <w:r>
              <w:rPr>
                <w:rFonts w:hint="eastAsia" w:ascii="仿宋_GB2312" w:eastAsia="仿宋_GB2312" w:cs="仿宋_GB2312"/>
                <w:color w:val="000000"/>
                <w:kern w:val="0"/>
                <w:sz w:val="22"/>
              </w:rPr>
              <w:t>、评审</w:t>
            </w:r>
            <w:r>
              <w:rPr>
                <w:rFonts w:ascii="仿宋_GB2312" w:eastAsia="仿宋_GB2312" w:cs="仿宋_GB2312"/>
                <w:color w:val="000000"/>
                <w:kern w:val="0"/>
                <w:sz w:val="22"/>
              </w:rPr>
              <w:t>因素的设定与供应商</w:t>
            </w:r>
            <w:r>
              <w:rPr>
                <w:rFonts w:hint="eastAsia" w:ascii="仿宋_GB2312" w:eastAsia="仿宋_GB2312" w:cs="仿宋_GB2312"/>
                <w:color w:val="000000"/>
                <w:kern w:val="0"/>
                <w:sz w:val="22"/>
              </w:rPr>
              <w:t>所</w:t>
            </w:r>
            <w:r>
              <w:rPr>
                <w:rFonts w:ascii="仿宋_GB2312" w:eastAsia="仿宋_GB2312" w:cs="仿宋_GB2312"/>
                <w:color w:val="000000"/>
                <w:kern w:val="0"/>
                <w:sz w:val="22"/>
              </w:rPr>
              <w:t>提供</w:t>
            </w:r>
            <w:r>
              <w:rPr>
                <w:rFonts w:hint="eastAsia" w:ascii="仿宋_GB2312" w:eastAsia="仿宋_GB2312" w:cs="仿宋_GB2312"/>
                <w:color w:val="000000"/>
                <w:kern w:val="0"/>
                <w:sz w:val="22"/>
              </w:rPr>
              <w:t>货物</w:t>
            </w:r>
            <w:r>
              <w:rPr>
                <w:rFonts w:ascii="仿宋_GB2312" w:eastAsia="仿宋_GB2312" w:cs="仿宋_GB2312"/>
                <w:color w:val="000000"/>
                <w:kern w:val="0"/>
                <w:sz w:val="22"/>
              </w:rPr>
              <w:t>、服务的投标报价、技术或服务水平、履约能力、售后服务等质量因素不相关；</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8</w:t>
            </w:r>
            <w:r>
              <w:rPr>
                <w:rFonts w:hint="eastAsia" w:ascii="仿宋_GB2312" w:eastAsia="仿宋_GB2312" w:cs="仿宋_GB2312"/>
                <w:color w:val="000000"/>
                <w:kern w:val="0"/>
                <w:sz w:val="22"/>
              </w:rPr>
              <w:t>、对不</w:t>
            </w:r>
            <w:r>
              <w:rPr>
                <w:rFonts w:ascii="仿宋_GB2312" w:eastAsia="仿宋_GB2312" w:cs="仿宋_GB2312"/>
                <w:color w:val="000000"/>
                <w:kern w:val="0"/>
                <w:sz w:val="22"/>
              </w:rPr>
              <w:t>属于国家限制经营、特许经营及法律法规禁止经营的事项，将营业执照经营范围作为评审因素；</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9</w:t>
            </w:r>
            <w:r>
              <w:rPr>
                <w:rFonts w:hint="eastAsia" w:ascii="仿宋_GB2312" w:eastAsia="仿宋_GB2312" w:cs="仿宋_GB2312"/>
                <w:color w:val="000000"/>
                <w:kern w:val="0"/>
                <w:sz w:val="22"/>
              </w:rPr>
              <w:t>、将</w:t>
            </w:r>
            <w:r>
              <w:rPr>
                <w:rFonts w:ascii="仿宋_GB2312" w:eastAsia="仿宋_GB2312" w:cs="仿宋_GB2312"/>
                <w:color w:val="000000"/>
                <w:kern w:val="0"/>
                <w:sz w:val="22"/>
              </w:rPr>
              <w:t>服务满意度、市场认可</w:t>
            </w:r>
            <w:r>
              <w:rPr>
                <w:rFonts w:hint="eastAsia" w:ascii="仿宋_GB2312" w:eastAsia="仿宋_GB2312" w:cs="仿宋_GB2312"/>
                <w:color w:val="000000"/>
                <w:kern w:val="0"/>
                <w:sz w:val="22"/>
                <w:lang w:eastAsia="zh-CN"/>
              </w:rPr>
              <w:t>度</w:t>
            </w:r>
            <w:r>
              <w:rPr>
                <w:rFonts w:ascii="仿宋_GB2312" w:eastAsia="仿宋_GB2312" w:cs="仿宋_GB2312"/>
                <w:color w:val="000000"/>
                <w:kern w:val="0"/>
                <w:sz w:val="22"/>
              </w:rPr>
              <w:t>、占</w:t>
            </w:r>
            <w:r>
              <w:rPr>
                <w:rFonts w:hint="eastAsia" w:ascii="仿宋_GB2312" w:eastAsia="仿宋_GB2312" w:cs="仿宋_GB2312"/>
                <w:color w:val="000000"/>
                <w:kern w:val="0"/>
                <w:sz w:val="22"/>
              </w:rPr>
              <w:t>有</w:t>
            </w:r>
            <w:r>
              <w:rPr>
                <w:rFonts w:ascii="仿宋_GB2312" w:eastAsia="仿宋_GB2312" w:cs="仿宋_GB2312"/>
                <w:color w:val="000000"/>
                <w:kern w:val="0"/>
                <w:sz w:val="22"/>
              </w:rPr>
              <w:t>率、产品稳定性、先进性及优、良</w:t>
            </w:r>
            <w:r>
              <w:rPr>
                <w:rFonts w:hint="eastAsia" w:ascii="仿宋_GB2312" w:eastAsia="仿宋_GB2312" w:cs="仿宋_GB2312"/>
                <w:color w:val="000000"/>
                <w:kern w:val="0"/>
                <w:sz w:val="22"/>
              </w:rPr>
              <w:t>、</w:t>
            </w:r>
            <w:r>
              <w:rPr>
                <w:rFonts w:ascii="仿宋_GB2312" w:eastAsia="仿宋_GB2312" w:cs="仿宋_GB2312"/>
                <w:color w:val="000000"/>
                <w:kern w:val="0"/>
                <w:sz w:val="22"/>
              </w:rPr>
              <w:t>中、差等没有具体明确判断标准的表述作为评审因素</w:t>
            </w:r>
            <w:r>
              <w:rPr>
                <w:rFonts w:hint="eastAsia" w:ascii="仿宋_GB2312" w:eastAsia="仿宋_GB2312" w:cs="仿宋_GB2312"/>
                <w:color w:val="000000"/>
                <w:kern w:val="0"/>
                <w:sz w:val="22"/>
              </w:rPr>
              <w:t>；</w:t>
            </w:r>
          </w:p>
          <w:p>
            <w:pPr>
              <w:autoSpaceDE w:val="0"/>
              <w:autoSpaceDN w:val="0"/>
              <w:adjustRightInd w:val="0"/>
              <w:jc w:val="left"/>
              <w:rPr>
                <w:rFonts w:ascii="仿宋_GB2312" w:eastAsia="仿宋_GB2312" w:cs="仿宋_GB2312"/>
                <w:color w:val="000000"/>
                <w:kern w:val="0"/>
                <w:sz w:val="22"/>
              </w:rPr>
            </w:pP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《政府采购法实施条例》第二十条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《政府采购货物和服务招标投标管理办法》（财政部令第</w:t>
            </w:r>
            <w:r>
              <w:rPr>
                <w:rFonts w:ascii="仿宋_GB2312" w:eastAsia="仿宋_GB2312" w:cs="仿宋_GB2312"/>
                <w:color w:val="000000"/>
                <w:kern w:val="0"/>
                <w:sz w:val="22"/>
              </w:rPr>
              <w:t>87</w:t>
            </w:r>
            <w:r>
              <w:rPr>
                <w:rFonts w:hint="eastAsia" w:ascii="仿宋_GB2312" w:eastAsia="仿宋_GB2312" w:cs="仿宋_GB2312"/>
                <w:color w:val="000000"/>
                <w:kern w:val="0"/>
                <w:sz w:val="22"/>
              </w:rPr>
              <w:t>号</w:t>
            </w:r>
            <w:r>
              <w:rPr>
                <w:rFonts w:ascii="仿宋_GB2312" w:eastAsia="仿宋_GB2312" w:cs="仿宋_GB2312"/>
                <w:color w:val="000000"/>
                <w:kern w:val="0"/>
                <w:sz w:val="22"/>
              </w:rPr>
              <w:t>)</w:t>
            </w:r>
            <w:r>
              <w:rPr>
                <w:rFonts w:hint="eastAsia" w:ascii="仿宋_GB2312" w:eastAsia="仿宋_GB2312" w:cs="仿宋_GB2312"/>
                <w:color w:val="000000"/>
                <w:kern w:val="0"/>
                <w:sz w:val="22"/>
              </w:rPr>
              <w:t>第二十二条、第五十五条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《政务信息系统政府采购管理暂行办法》（财库〔</w:t>
            </w:r>
            <w:r>
              <w:rPr>
                <w:rFonts w:ascii="仿宋_GB2312" w:eastAsia="仿宋_GB2312" w:cs="仿宋_GB2312"/>
                <w:color w:val="000000"/>
                <w:kern w:val="0"/>
                <w:sz w:val="22"/>
              </w:rPr>
              <w:t>2017</w:t>
            </w:r>
            <w:r>
              <w:rPr>
                <w:rFonts w:hint="eastAsia" w:ascii="仿宋_GB2312" w:eastAsia="仿宋_GB2312" w:cs="仿宋_GB2312"/>
                <w:color w:val="000000"/>
                <w:kern w:val="0"/>
                <w:sz w:val="22"/>
              </w:rPr>
              <w:t>〕</w:t>
            </w:r>
            <w:r>
              <w:rPr>
                <w:rFonts w:ascii="仿宋_GB2312" w:eastAsia="仿宋_GB2312" w:cs="仿宋_GB2312"/>
                <w:color w:val="000000"/>
                <w:kern w:val="0"/>
                <w:sz w:val="22"/>
              </w:rPr>
              <w:t>210</w:t>
            </w:r>
            <w:r>
              <w:rPr>
                <w:rFonts w:hint="eastAsia" w:ascii="仿宋_GB2312" w:eastAsia="仿宋_GB2312" w:cs="仿宋_GB2312"/>
                <w:color w:val="000000"/>
                <w:kern w:val="0"/>
                <w:sz w:val="22"/>
              </w:rPr>
              <w:t>号）第九条</w:t>
            </w:r>
          </w:p>
          <w:p>
            <w:pPr>
              <w:autoSpaceDE w:val="0"/>
              <w:autoSpaceDN w:val="0"/>
              <w:adjustRightInd w:val="0"/>
              <w:jc w:val="left"/>
              <w:rPr>
                <w:rFonts w:ascii="仿宋_GB2312" w:eastAsia="仿宋_GB2312" w:cs="仿宋_GB2312"/>
                <w:color w:val="000000"/>
                <w:kern w:val="0"/>
                <w:sz w:val="22"/>
              </w:rPr>
            </w:pP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ascii="仿宋_GB2312" w:hAnsi="黑体" w:eastAsia="仿宋_GB2312"/>
                <w:color w:val="000000"/>
                <w:sz w:val="22"/>
              </w:rPr>
              <w:t>12</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未依法设</w:t>
            </w:r>
            <w:r>
              <w:rPr>
                <w:rFonts w:hint="eastAsia" w:ascii="仿宋_GB2312" w:eastAsia="仿宋_GB2312" w:cs="仿宋_GB2312"/>
                <w:color w:val="000000"/>
                <w:kern w:val="0"/>
                <w:sz w:val="22"/>
                <w:lang w:eastAsia="zh-CN"/>
              </w:rPr>
              <w:t>置</w:t>
            </w:r>
            <w:r>
              <w:rPr>
                <w:rFonts w:hint="eastAsia" w:ascii="仿宋_GB2312" w:eastAsia="仿宋_GB2312" w:cs="仿宋_GB2312"/>
                <w:color w:val="000000"/>
                <w:kern w:val="0"/>
                <w:sz w:val="22"/>
              </w:rPr>
              <w:t>评审分值</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1、评审因素分值明显与评审因素权重不匹配；</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、商务条件和采购需求指标有区间规定，评审因素未量化到相应区间，或者虽量化到相应区间，但未设置各区间对应的不同分值；</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3、可量化的评审因素未量化，分值设置未与评审因素指标相对应；</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《政府采购法实施条例》第二十条、第三十四条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《政府采购货物和服务招标投标管理办法》（财政部令第</w:t>
            </w:r>
            <w:r>
              <w:rPr>
                <w:rFonts w:ascii="仿宋_GB2312" w:eastAsia="仿宋_GB2312" w:cs="仿宋_GB2312"/>
                <w:color w:val="000000"/>
                <w:kern w:val="0"/>
                <w:sz w:val="22"/>
              </w:rPr>
              <w:t>87</w:t>
            </w:r>
            <w:r>
              <w:rPr>
                <w:rFonts w:hint="eastAsia" w:ascii="仿宋_GB2312" w:eastAsia="仿宋_GB2312" w:cs="仿宋_GB2312"/>
                <w:color w:val="000000"/>
                <w:kern w:val="0"/>
                <w:sz w:val="22"/>
              </w:rPr>
              <w:t>号</w:t>
            </w:r>
            <w:r>
              <w:rPr>
                <w:rFonts w:ascii="仿宋_GB2312" w:eastAsia="仿宋_GB2312" w:cs="仿宋_GB2312"/>
                <w:color w:val="000000"/>
                <w:kern w:val="0"/>
                <w:sz w:val="22"/>
              </w:rPr>
              <w:t>)</w:t>
            </w:r>
            <w:r>
              <w:rPr>
                <w:rFonts w:hint="eastAsia" w:ascii="仿宋_GB2312" w:eastAsia="仿宋_GB2312" w:cs="仿宋_GB2312"/>
                <w:color w:val="000000"/>
                <w:kern w:val="0"/>
                <w:sz w:val="22"/>
              </w:rPr>
              <w:t>第五十五条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ascii="仿宋_GB2312" w:hAnsi="黑体" w:eastAsia="仿宋_GB2312"/>
                <w:color w:val="000000"/>
                <w:sz w:val="22"/>
              </w:rPr>
              <w:t>13</w:t>
            </w:r>
          </w:p>
        </w:tc>
        <w:tc>
          <w:tcPr>
            <w:tcW w:w="1559" w:type="dxa"/>
            <w:noWrap w:val="0"/>
            <w:vAlign w:val="center"/>
          </w:tcPr>
          <w:p>
            <w:pPr>
              <w:autoSpaceDE w:val="0"/>
              <w:autoSpaceDN w:val="0"/>
              <w:adjustRightInd w:val="0"/>
              <w:jc w:val="left"/>
              <w:rPr>
                <w:rFonts w:hint="eastAsia" w:ascii="仿宋_GB2312" w:eastAsia="仿宋_GB2312" w:cs="仿宋_GB2312"/>
                <w:color w:val="000000"/>
                <w:kern w:val="0"/>
                <w:sz w:val="22"/>
                <w:lang w:eastAsia="zh-CN"/>
              </w:rPr>
            </w:pPr>
            <w:r>
              <w:rPr>
                <w:rFonts w:hint="eastAsia" w:ascii="仿宋_GB2312" w:eastAsia="仿宋_GB2312" w:cs="仿宋_GB2312"/>
                <w:color w:val="000000"/>
                <w:kern w:val="0"/>
                <w:sz w:val="22"/>
              </w:rPr>
              <w:t>未依法</w:t>
            </w:r>
            <w:r>
              <w:rPr>
                <w:rFonts w:hint="eastAsia" w:ascii="仿宋_GB2312" w:eastAsia="仿宋_GB2312" w:cs="仿宋_GB2312"/>
                <w:color w:val="000000"/>
                <w:kern w:val="0"/>
                <w:sz w:val="22"/>
                <w:lang w:eastAsia="zh-CN"/>
              </w:rPr>
              <w:t>设置价格分值</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1、设定最低限价的（国家或地方有强制最低价格标准的除外）；</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、设定去掉最后报价中的最高报价或最低报价的；</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、招标项目中采用综合评分</w:t>
            </w:r>
            <w:r>
              <w:rPr>
                <w:rFonts w:hint="eastAsia" w:ascii="仿宋_GB2312" w:eastAsia="仿宋_GB2312" w:cs="仿宋_GB2312"/>
                <w:color w:val="000000"/>
                <w:kern w:val="0"/>
                <w:sz w:val="22"/>
                <w:lang w:eastAsia="zh-CN"/>
              </w:rPr>
              <w:t>法</w:t>
            </w:r>
            <w:r>
              <w:rPr>
                <w:rFonts w:hint="eastAsia" w:ascii="仿宋_GB2312" w:eastAsia="仿宋_GB2312" w:cs="仿宋_GB2312"/>
                <w:color w:val="000000"/>
                <w:kern w:val="0"/>
                <w:sz w:val="22"/>
              </w:rPr>
              <w:t>，货物项目的价格分值占总分值的比重（权</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重）低于</w:t>
            </w:r>
            <w:r>
              <w:rPr>
                <w:rFonts w:ascii="仿宋_GB2312" w:eastAsia="仿宋_GB2312" w:cs="仿宋_GB2312"/>
                <w:color w:val="000000"/>
                <w:kern w:val="0"/>
                <w:sz w:val="22"/>
              </w:rPr>
              <w:t>30%</w:t>
            </w:r>
            <w:r>
              <w:rPr>
                <w:rFonts w:hint="eastAsia" w:ascii="仿宋_GB2312" w:eastAsia="仿宋_GB2312" w:cs="仿宋_GB2312"/>
                <w:color w:val="000000"/>
                <w:kern w:val="0"/>
                <w:sz w:val="22"/>
              </w:rPr>
              <w:t>，服务项目的价格分值占总分值的比重（权重）低于</w:t>
            </w:r>
            <w:r>
              <w:rPr>
                <w:rFonts w:ascii="仿宋_GB2312" w:eastAsia="仿宋_GB2312" w:cs="仿宋_GB2312"/>
                <w:color w:val="000000"/>
                <w:kern w:val="0"/>
                <w:sz w:val="22"/>
              </w:rPr>
              <w:t>10%</w:t>
            </w:r>
            <w:r>
              <w:rPr>
                <w:rFonts w:hint="eastAsia" w:ascii="仿宋_GB2312" w:eastAsia="仿宋_GB2312" w:cs="仿宋_GB2312"/>
                <w:color w:val="000000"/>
                <w:kern w:val="0"/>
                <w:sz w:val="22"/>
              </w:rPr>
              <w:t>的</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（执行统一价格标准的项目除外）；</w:t>
            </w:r>
          </w:p>
          <w:p>
            <w:pPr>
              <w:autoSpaceDE w:val="0"/>
              <w:autoSpaceDN w:val="0"/>
              <w:adjustRightInd w:val="0"/>
              <w:jc w:val="left"/>
              <w:rPr>
                <w:rFonts w:hint="eastAsia" w:ascii="仿宋_GB2312" w:eastAsia="仿宋_GB2312" w:cs="仿宋_GB2312"/>
                <w:color w:val="000000"/>
                <w:kern w:val="0"/>
                <w:sz w:val="22"/>
              </w:rPr>
            </w:pPr>
            <w:r>
              <w:rPr>
                <w:rFonts w:hint="eastAsia" w:ascii="仿宋_GB2312" w:eastAsia="仿宋_GB2312" w:cs="仿宋_GB2312"/>
                <w:color w:val="000000"/>
                <w:kern w:val="0"/>
                <w:sz w:val="22"/>
              </w:rPr>
              <w:t>4、竞争性磋商采购项目中，货物项目的价格分值占总分值的比重(即权值)低于30％或超过60％，服务项目的价格分值占总分值的比重(即权值)低于10％或超过30％；</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5</w:t>
            </w:r>
            <w:r>
              <w:rPr>
                <w:rFonts w:hint="eastAsia" w:ascii="仿宋_GB2312" w:eastAsia="仿宋_GB2312" w:cs="仿宋_GB2312"/>
                <w:color w:val="000000"/>
                <w:kern w:val="0"/>
                <w:sz w:val="22"/>
              </w:rPr>
              <w:t>、政务信息系统项目中，货物项目的价格分值占总分值比重未设置为</w:t>
            </w:r>
            <w:r>
              <w:rPr>
                <w:rFonts w:ascii="仿宋_GB2312" w:eastAsia="仿宋_GB2312" w:cs="仿宋_GB2312"/>
                <w:color w:val="000000"/>
                <w:kern w:val="0"/>
                <w:sz w:val="22"/>
              </w:rPr>
              <w:t>30%</w:t>
            </w:r>
            <w:r>
              <w:rPr>
                <w:rFonts w:hint="eastAsia" w:ascii="仿宋_GB2312" w:eastAsia="仿宋_GB2312" w:cs="仿宋_GB2312"/>
                <w:color w:val="000000"/>
                <w:kern w:val="0"/>
                <w:sz w:val="22"/>
              </w:rPr>
              <w:t>，服务项目的价格分值占总分值比重未设置为</w:t>
            </w:r>
            <w:r>
              <w:rPr>
                <w:rFonts w:ascii="仿宋_GB2312" w:eastAsia="仿宋_GB2312" w:cs="仿宋_GB2312"/>
                <w:color w:val="000000"/>
                <w:kern w:val="0"/>
                <w:sz w:val="22"/>
              </w:rPr>
              <w:t>10%</w:t>
            </w:r>
            <w:r>
              <w:rPr>
                <w:rFonts w:hint="eastAsia" w:ascii="仿宋_GB2312" w:eastAsia="仿宋_GB2312" w:cs="仿宋_GB2312"/>
                <w:color w:val="000000"/>
                <w:kern w:val="0"/>
                <w:sz w:val="22"/>
              </w:rPr>
              <w:t>（单一来源除外）。</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《政府采购货物和服务招标投标管理办法》（财政部令第</w:t>
            </w:r>
            <w:r>
              <w:rPr>
                <w:rFonts w:ascii="仿宋_GB2312" w:eastAsia="仿宋_GB2312" w:cs="仿宋_GB2312"/>
                <w:color w:val="000000"/>
                <w:kern w:val="0"/>
                <w:sz w:val="22"/>
              </w:rPr>
              <w:t>87</w:t>
            </w:r>
            <w:r>
              <w:rPr>
                <w:rFonts w:hint="eastAsia" w:ascii="仿宋_GB2312" w:eastAsia="仿宋_GB2312" w:cs="仿宋_GB2312"/>
                <w:color w:val="000000"/>
                <w:kern w:val="0"/>
                <w:sz w:val="22"/>
              </w:rPr>
              <w:t>号）第十二条、第五十五条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《财政部个关于印发</w:t>
            </w:r>
            <w:r>
              <w:rPr>
                <w:rFonts w:ascii="仿宋_GB2312" w:eastAsia="仿宋_GB2312" w:cs="仿宋_GB2312"/>
                <w:color w:val="000000"/>
                <w:kern w:val="0"/>
                <w:sz w:val="22"/>
              </w:rPr>
              <w:t>&lt;</w:t>
            </w:r>
            <w:r>
              <w:rPr>
                <w:rFonts w:hint="eastAsia" w:ascii="仿宋_GB2312" w:eastAsia="仿宋_GB2312" w:cs="仿宋_GB2312"/>
                <w:color w:val="000000"/>
                <w:kern w:val="0"/>
                <w:sz w:val="22"/>
              </w:rPr>
              <w:t>竞争性磋商采购方式管理暂行办法</w:t>
            </w:r>
            <w:r>
              <w:rPr>
                <w:rFonts w:ascii="仿宋_GB2312" w:eastAsia="仿宋_GB2312" w:cs="仿宋_GB2312"/>
                <w:color w:val="000000"/>
                <w:kern w:val="0"/>
                <w:sz w:val="22"/>
              </w:rPr>
              <w:t>&gt;</w:t>
            </w:r>
            <w:r>
              <w:rPr>
                <w:rFonts w:hint="eastAsia" w:ascii="仿宋_GB2312" w:eastAsia="仿宋_GB2312" w:cs="仿宋_GB2312"/>
                <w:color w:val="000000"/>
                <w:kern w:val="0"/>
                <w:sz w:val="22"/>
              </w:rPr>
              <w:t>的通知》</w:t>
            </w:r>
            <w:r>
              <w:rPr>
                <w:rFonts w:ascii="仿宋_GB2312" w:eastAsia="仿宋_GB2312" w:cs="仿宋_GB2312"/>
                <w:color w:val="000000"/>
                <w:kern w:val="0"/>
                <w:sz w:val="22"/>
              </w:rPr>
              <w:t>(</w:t>
            </w:r>
            <w:r>
              <w:rPr>
                <w:rFonts w:hint="eastAsia" w:ascii="仿宋_GB2312" w:eastAsia="仿宋_GB2312" w:cs="仿宋_GB2312"/>
                <w:color w:val="000000"/>
                <w:kern w:val="0"/>
                <w:sz w:val="22"/>
              </w:rPr>
              <w:t>财库</w:t>
            </w:r>
            <w:r>
              <w:rPr>
                <w:rFonts w:hint="eastAsia" w:ascii="宋体" w:eastAsia="宋体" w:cs="宋体"/>
                <w:color w:val="000000"/>
                <w:kern w:val="0"/>
                <w:sz w:val="22"/>
              </w:rPr>
              <w:t>﹝</w:t>
            </w:r>
            <w:r>
              <w:rPr>
                <w:rFonts w:ascii="仿宋_GB2312" w:eastAsia="仿宋_GB2312" w:cs="仿宋_GB2312"/>
                <w:color w:val="000000"/>
                <w:kern w:val="0"/>
                <w:sz w:val="22"/>
              </w:rPr>
              <w:t>2014</w:t>
            </w:r>
            <w:r>
              <w:rPr>
                <w:rFonts w:hint="eastAsia" w:ascii="宋体" w:eastAsia="宋体" w:cs="宋体"/>
                <w:color w:val="000000"/>
                <w:kern w:val="0"/>
                <w:sz w:val="22"/>
              </w:rPr>
              <w:t>﹞</w:t>
            </w:r>
            <w:r>
              <w:rPr>
                <w:rFonts w:ascii="仿宋_GB2312" w:eastAsia="仿宋_GB2312" w:cs="仿宋_GB2312"/>
                <w:color w:val="000000"/>
                <w:kern w:val="0"/>
                <w:sz w:val="22"/>
              </w:rPr>
              <w:t>214</w:t>
            </w:r>
            <w:r>
              <w:rPr>
                <w:rFonts w:hint="eastAsia" w:ascii="仿宋_GB2312" w:eastAsia="仿宋_GB2312" w:cs="仿宋_GB2312"/>
                <w:color w:val="000000"/>
                <w:kern w:val="0"/>
                <w:sz w:val="22"/>
              </w:rPr>
              <w:t>号）第二十四条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《政务信息系统政府采购管理暂行办法》（财库〔</w:t>
            </w:r>
            <w:r>
              <w:rPr>
                <w:rFonts w:ascii="仿宋_GB2312" w:eastAsia="仿宋_GB2312" w:cs="仿宋_GB2312"/>
                <w:color w:val="000000"/>
                <w:kern w:val="0"/>
                <w:sz w:val="22"/>
              </w:rPr>
              <w:t>2017</w:t>
            </w:r>
            <w:r>
              <w:rPr>
                <w:rFonts w:hint="eastAsia" w:ascii="仿宋_GB2312" w:eastAsia="仿宋_GB2312" w:cs="仿宋_GB2312"/>
                <w:color w:val="000000"/>
                <w:kern w:val="0"/>
                <w:sz w:val="22"/>
              </w:rPr>
              <w:t>〕</w:t>
            </w:r>
            <w:r>
              <w:rPr>
                <w:rFonts w:ascii="仿宋_GB2312" w:eastAsia="仿宋_GB2312" w:cs="仿宋_GB2312"/>
                <w:color w:val="000000"/>
                <w:kern w:val="0"/>
                <w:sz w:val="22"/>
              </w:rPr>
              <w:t>210</w:t>
            </w:r>
            <w:r>
              <w:rPr>
                <w:rFonts w:hint="eastAsia" w:ascii="仿宋_GB2312" w:eastAsia="仿宋_GB2312" w:cs="仿宋_GB2312"/>
                <w:color w:val="000000"/>
                <w:kern w:val="0"/>
                <w:sz w:val="22"/>
              </w:rPr>
              <w:t>号）第九条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1" w:type="dxa"/>
            <w:gridSpan w:val="5"/>
            <w:noWrap w:val="0"/>
            <w:vAlign w:val="center"/>
          </w:tcPr>
          <w:p>
            <w:pPr>
              <w:jc w:val="left"/>
              <w:rPr>
                <w:rFonts w:hint="eastAsia" w:ascii="黑体" w:hAnsi="黑体" w:eastAsia="黑体"/>
                <w:color w:val="000000"/>
                <w:sz w:val="32"/>
                <w:szCs w:val="32"/>
              </w:rPr>
            </w:pPr>
            <w:r>
              <w:rPr>
                <w:rFonts w:hint="eastAsia" w:ascii="黑体" w:hAnsi="黑体" w:eastAsia="黑体"/>
                <w:color w:val="000000"/>
                <w:sz w:val="32"/>
                <w:szCs w:val="32"/>
              </w:rPr>
              <w:t>（四</w:t>
            </w:r>
            <w:r>
              <w:rPr>
                <w:rFonts w:ascii="黑体" w:hAnsi="黑体" w:eastAsia="黑体"/>
                <w:color w:val="000000"/>
                <w:sz w:val="32"/>
                <w:szCs w:val="32"/>
              </w:rPr>
              <w:t>）</w:t>
            </w:r>
            <w:r>
              <w:rPr>
                <w:rFonts w:hint="eastAsia" w:ascii="黑体" w:hAnsi="黑体" w:eastAsia="黑体"/>
                <w:color w:val="000000"/>
                <w:sz w:val="32"/>
                <w:szCs w:val="32"/>
              </w:rPr>
              <w:t>评审</w:t>
            </w:r>
            <w:r>
              <w:rPr>
                <w:rFonts w:ascii="黑体" w:hAnsi="黑体" w:eastAsia="黑体"/>
                <w:color w:val="000000"/>
                <w:sz w:val="32"/>
                <w:szCs w:val="32"/>
              </w:rPr>
              <w:t>过程中的禁止行为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ascii="仿宋_GB2312" w:hAnsi="黑体" w:eastAsia="仿宋_GB2312"/>
                <w:color w:val="000000"/>
                <w:sz w:val="22"/>
              </w:rPr>
              <w:t>14</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未按规定组织开标</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1、评标委员会成员参加开标活动；</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、投标</w:t>
            </w:r>
            <w:r>
              <w:rPr>
                <w:rFonts w:ascii="仿宋_GB2312" w:eastAsia="仿宋_GB2312" w:cs="仿宋_GB2312"/>
                <w:color w:val="000000"/>
                <w:kern w:val="0"/>
                <w:sz w:val="22"/>
              </w:rPr>
              <w:t>人不足</w:t>
            </w:r>
            <w:r>
              <w:rPr>
                <w:rFonts w:hint="eastAsia" w:ascii="仿宋_GB2312" w:eastAsia="仿宋_GB2312" w:cs="仿宋_GB2312"/>
                <w:color w:val="000000"/>
                <w:kern w:val="0"/>
                <w:sz w:val="22"/>
              </w:rPr>
              <w:t>3家进行开标；</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、要</w:t>
            </w:r>
            <w:r>
              <w:rPr>
                <w:rFonts w:ascii="仿宋_GB2312" w:eastAsia="仿宋_GB2312" w:cs="仿宋_GB2312"/>
                <w:color w:val="000000"/>
                <w:kern w:val="0"/>
                <w:sz w:val="22"/>
              </w:rPr>
              <w:t>求投</w:t>
            </w:r>
            <w:r>
              <w:rPr>
                <w:rFonts w:hint="eastAsia" w:ascii="仿宋_GB2312" w:eastAsia="仿宋_GB2312" w:cs="仿宋_GB2312"/>
                <w:color w:val="000000"/>
                <w:kern w:val="0"/>
                <w:sz w:val="22"/>
              </w:rPr>
              <w:t>标</w:t>
            </w:r>
            <w:r>
              <w:rPr>
                <w:rFonts w:ascii="仿宋_GB2312" w:eastAsia="仿宋_GB2312" w:cs="仿宋_GB2312"/>
                <w:color w:val="000000"/>
                <w:kern w:val="0"/>
                <w:sz w:val="22"/>
              </w:rPr>
              <w:t>人必须参加开标</w:t>
            </w:r>
            <w:r>
              <w:rPr>
                <w:rFonts w:hint="eastAsia" w:ascii="仿宋_GB2312" w:eastAsia="仿宋_GB2312" w:cs="仿宋_GB2312"/>
                <w:color w:val="000000"/>
                <w:kern w:val="0"/>
                <w:sz w:val="22"/>
              </w:rPr>
              <w:t>。</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《政府采购货物和服务招标投标管理办法》（财政部令第</w:t>
            </w:r>
            <w:r>
              <w:rPr>
                <w:rFonts w:ascii="仿宋_GB2312" w:eastAsia="仿宋_GB2312" w:cs="仿宋_GB2312"/>
                <w:color w:val="000000"/>
                <w:kern w:val="0"/>
                <w:sz w:val="22"/>
              </w:rPr>
              <w:t>87</w:t>
            </w:r>
            <w:r>
              <w:rPr>
                <w:rFonts w:hint="eastAsia" w:ascii="仿宋_GB2312" w:eastAsia="仿宋_GB2312" w:cs="仿宋_GB2312"/>
                <w:color w:val="000000"/>
                <w:kern w:val="0"/>
                <w:sz w:val="22"/>
              </w:rPr>
              <w:t>号</w:t>
            </w:r>
            <w:r>
              <w:rPr>
                <w:rFonts w:ascii="仿宋_GB2312" w:eastAsia="仿宋_GB2312" w:cs="仿宋_GB2312"/>
                <w:color w:val="000000"/>
                <w:kern w:val="0"/>
                <w:sz w:val="22"/>
              </w:rPr>
              <w:t>)</w:t>
            </w:r>
            <w:r>
              <w:rPr>
                <w:rFonts w:hint="eastAsia" w:ascii="仿宋_GB2312" w:eastAsia="仿宋_GB2312" w:cs="仿宋_GB2312"/>
                <w:color w:val="000000"/>
                <w:kern w:val="0"/>
                <w:sz w:val="22"/>
              </w:rPr>
              <w:t>第四十条、</w:t>
            </w:r>
            <w:r>
              <w:rPr>
                <w:rFonts w:ascii="仿宋_GB2312" w:eastAsia="仿宋_GB2312" w:cs="仿宋_GB2312"/>
                <w:color w:val="000000"/>
                <w:kern w:val="0"/>
                <w:sz w:val="22"/>
              </w:rPr>
              <w:t>第四十一条、第四十二条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ascii="仿宋_GB2312" w:hAnsi="黑体" w:eastAsia="仿宋_GB2312"/>
                <w:color w:val="000000"/>
                <w:sz w:val="22"/>
              </w:rPr>
              <w:t>15</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未按规定录音录像</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1、未按规定对开标、评审活动进行全程录音录像；</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、录音录像不清晰、不可辨。</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《政府采购货物和服务招标投标管理办法》（财政部令第</w:t>
            </w:r>
            <w:r>
              <w:rPr>
                <w:rFonts w:ascii="仿宋_GB2312" w:eastAsia="仿宋_GB2312" w:cs="仿宋_GB2312"/>
                <w:color w:val="000000"/>
                <w:kern w:val="0"/>
                <w:sz w:val="22"/>
              </w:rPr>
              <w:t>87</w:t>
            </w:r>
            <w:r>
              <w:rPr>
                <w:rFonts w:hint="eastAsia" w:ascii="仿宋_GB2312" w:eastAsia="仿宋_GB2312" w:cs="仿宋_GB2312"/>
                <w:color w:val="000000"/>
                <w:kern w:val="0"/>
                <w:sz w:val="22"/>
              </w:rPr>
              <w:t>号</w:t>
            </w:r>
            <w:r>
              <w:rPr>
                <w:rFonts w:ascii="仿宋_GB2312" w:eastAsia="仿宋_GB2312" w:cs="仿宋_GB2312"/>
                <w:color w:val="000000"/>
                <w:kern w:val="0"/>
                <w:sz w:val="22"/>
              </w:rPr>
              <w:t>)</w:t>
            </w:r>
            <w:r>
              <w:rPr>
                <w:rFonts w:hint="eastAsia" w:ascii="仿宋_GB2312" w:eastAsia="仿宋_GB2312" w:cs="仿宋_GB2312"/>
                <w:color w:val="000000"/>
                <w:kern w:val="0"/>
                <w:sz w:val="22"/>
              </w:rPr>
              <w:t>第三十九条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ascii="仿宋_GB2312" w:hAnsi="黑体" w:eastAsia="仿宋_GB2312"/>
                <w:color w:val="000000"/>
                <w:sz w:val="22"/>
              </w:rPr>
              <w:t>16</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未按规定组织评审</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1、未</w:t>
            </w:r>
            <w:r>
              <w:rPr>
                <w:rFonts w:ascii="仿宋_GB2312" w:eastAsia="仿宋_GB2312" w:cs="仿宋_GB2312"/>
                <w:color w:val="000000"/>
                <w:kern w:val="0"/>
                <w:sz w:val="22"/>
              </w:rPr>
              <w:t>按规定查询、记录、使用、保存供应商的信用信息；</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、在招标、询价采购过程中与投标、响应供应商协商谈判；</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、未依法从政府采购评审专家库中抽取评审专家；</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4</w:t>
            </w:r>
            <w:r>
              <w:rPr>
                <w:rFonts w:hint="eastAsia" w:ascii="仿宋_GB2312" w:eastAsia="仿宋_GB2312" w:cs="仿宋_GB2312"/>
                <w:color w:val="000000"/>
                <w:kern w:val="0"/>
                <w:sz w:val="22"/>
              </w:rPr>
              <w:t>、除采购</w:t>
            </w:r>
            <w:r>
              <w:rPr>
                <w:rFonts w:ascii="仿宋_GB2312" w:eastAsia="仿宋_GB2312" w:cs="仿宋_GB2312"/>
                <w:color w:val="000000"/>
                <w:kern w:val="0"/>
                <w:sz w:val="22"/>
              </w:rPr>
              <w:t>人代表、评审现场组织人员外，其他人员以及与</w:t>
            </w:r>
            <w:r>
              <w:rPr>
                <w:rFonts w:hint="eastAsia" w:ascii="仿宋_GB2312" w:eastAsia="仿宋_GB2312" w:cs="仿宋_GB2312"/>
                <w:color w:val="000000"/>
                <w:kern w:val="0"/>
                <w:sz w:val="22"/>
              </w:rPr>
              <w:t>评</w:t>
            </w:r>
            <w:r>
              <w:rPr>
                <w:rFonts w:ascii="仿宋_GB2312" w:eastAsia="仿宋_GB2312" w:cs="仿宋_GB2312"/>
                <w:color w:val="000000"/>
                <w:kern w:val="0"/>
                <w:sz w:val="22"/>
              </w:rPr>
              <w:t>标工作无关的人员进入评标现场；</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5</w:t>
            </w:r>
            <w:r>
              <w:rPr>
                <w:rFonts w:hint="eastAsia" w:ascii="仿宋_GB2312" w:eastAsia="仿宋_GB2312" w:cs="仿宋_GB2312"/>
                <w:color w:val="000000"/>
                <w:kern w:val="0"/>
                <w:sz w:val="22"/>
              </w:rPr>
              <w:t>、非法干预采购评审活动；</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6</w:t>
            </w:r>
            <w:r>
              <w:rPr>
                <w:rFonts w:hint="eastAsia" w:ascii="仿宋_GB2312" w:eastAsia="仿宋_GB2312" w:cs="仿宋_GB2312"/>
                <w:color w:val="000000"/>
                <w:kern w:val="0"/>
                <w:sz w:val="22"/>
              </w:rPr>
              <w:t>、向</w:t>
            </w:r>
            <w:r>
              <w:rPr>
                <w:rFonts w:ascii="仿宋_GB2312" w:eastAsia="仿宋_GB2312" w:cs="仿宋_GB2312"/>
                <w:color w:val="000000"/>
                <w:kern w:val="0"/>
                <w:sz w:val="22"/>
              </w:rPr>
              <w:t>评标委员会、竞争性谈判小组、竞争性磋商小组或者</w:t>
            </w:r>
            <w:r>
              <w:rPr>
                <w:rFonts w:hint="eastAsia" w:ascii="仿宋_GB2312" w:eastAsia="仿宋_GB2312" w:cs="仿宋_GB2312"/>
                <w:color w:val="000000"/>
                <w:kern w:val="0"/>
                <w:sz w:val="22"/>
              </w:rPr>
              <w:t>询</w:t>
            </w:r>
            <w:r>
              <w:rPr>
                <w:rFonts w:ascii="仿宋_GB2312" w:eastAsia="仿宋_GB2312" w:cs="仿宋_GB2312"/>
                <w:color w:val="000000"/>
                <w:kern w:val="0"/>
                <w:sz w:val="22"/>
              </w:rPr>
              <w:t>价小组的评审专家作倾向性、误导性的解释</w:t>
            </w:r>
            <w:r>
              <w:rPr>
                <w:rFonts w:hint="eastAsia" w:ascii="仿宋_GB2312" w:eastAsia="仿宋_GB2312" w:cs="仿宋_GB2312"/>
                <w:color w:val="000000"/>
                <w:kern w:val="0"/>
                <w:sz w:val="22"/>
              </w:rPr>
              <w:t>或者</w:t>
            </w:r>
            <w:r>
              <w:rPr>
                <w:rFonts w:ascii="仿宋_GB2312" w:eastAsia="仿宋_GB2312" w:cs="仿宋_GB2312"/>
                <w:color w:val="000000"/>
                <w:kern w:val="0"/>
                <w:sz w:val="22"/>
              </w:rPr>
              <w:t>说明</w:t>
            </w:r>
            <w:r>
              <w:rPr>
                <w:rFonts w:hint="eastAsia" w:ascii="仿宋_GB2312" w:eastAsia="仿宋_GB2312" w:cs="仿宋_GB2312"/>
                <w:color w:val="000000"/>
                <w:kern w:val="0"/>
                <w:sz w:val="22"/>
              </w:rPr>
              <w:t>。</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《政府采购法》第七十一条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w:t>
            </w:r>
            <w:r>
              <w:rPr>
                <w:rFonts w:ascii="仿宋_GB2312" w:eastAsia="仿宋_GB2312" w:cs="仿宋_GB2312"/>
                <w:color w:val="000000"/>
                <w:kern w:val="0"/>
                <w:sz w:val="22"/>
              </w:rPr>
              <w:t>四十二条、</w:t>
            </w:r>
            <w:r>
              <w:rPr>
                <w:rFonts w:hint="eastAsia" w:ascii="仿宋_GB2312" w:eastAsia="仿宋_GB2312" w:cs="仿宋_GB2312"/>
                <w:color w:val="000000"/>
                <w:kern w:val="0"/>
                <w:sz w:val="22"/>
              </w:rPr>
              <w:t>第六十八条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《政府采购非招标采购方式管理办法》（财政部令第</w:t>
            </w:r>
            <w:r>
              <w:rPr>
                <w:rFonts w:ascii="仿宋_GB2312" w:eastAsia="仿宋_GB2312" w:cs="仿宋_GB2312"/>
                <w:color w:val="000000"/>
                <w:kern w:val="0"/>
                <w:sz w:val="22"/>
              </w:rPr>
              <w:t>74</w:t>
            </w:r>
            <w:r>
              <w:rPr>
                <w:rFonts w:hint="eastAsia" w:ascii="仿宋_GB2312" w:eastAsia="仿宋_GB2312" w:cs="仿宋_GB2312"/>
                <w:color w:val="000000"/>
                <w:kern w:val="0"/>
                <w:sz w:val="22"/>
              </w:rPr>
              <w:t>号）第</w:t>
            </w:r>
            <w:r>
              <w:rPr>
                <w:rFonts w:ascii="仿宋_GB2312" w:eastAsia="仿宋_GB2312" w:cs="仿宋_GB2312"/>
                <w:color w:val="000000"/>
                <w:kern w:val="0"/>
                <w:sz w:val="22"/>
              </w:rPr>
              <w:t>三十一条、</w:t>
            </w:r>
            <w:r>
              <w:rPr>
                <w:rFonts w:hint="eastAsia" w:ascii="仿宋_GB2312" w:eastAsia="仿宋_GB2312" w:cs="仿宋_GB2312"/>
                <w:color w:val="000000"/>
                <w:kern w:val="0"/>
                <w:sz w:val="22"/>
              </w:rPr>
              <w:t>第五十一条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《政府采购货物和服务招标投标管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理办法》（财政部令第87号)第六十六条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《财政部</w:t>
            </w:r>
            <w:r>
              <w:rPr>
                <w:rFonts w:ascii="仿宋_GB2312" w:eastAsia="仿宋_GB2312" w:cs="仿宋_GB2312"/>
                <w:color w:val="000000"/>
                <w:kern w:val="0"/>
                <w:sz w:val="22"/>
              </w:rPr>
              <w:t>关于在政府采购活动中查询及使用信用记录有关问题</w:t>
            </w:r>
            <w:r>
              <w:rPr>
                <w:rFonts w:hint="eastAsia" w:ascii="仿宋_GB2312" w:eastAsia="仿宋_GB2312" w:cs="仿宋_GB2312"/>
                <w:color w:val="000000"/>
                <w:kern w:val="0"/>
                <w:sz w:val="22"/>
              </w:rPr>
              <w:t>的</w:t>
            </w:r>
            <w:r>
              <w:rPr>
                <w:rFonts w:ascii="仿宋_GB2312" w:eastAsia="仿宋_GB2312" w:cs="仿宋_GB2312"/>
                <w:color w:val="000000"/>
                <w:kern w:val="0"/>
                <w:sz w:val="22"/>
              </w:rPr>
              <w:t>通知</w:t>
            </w:r>
            <w:r>
              <w:rPr>
                <w:rFonts w:hint="eastAsia" w:ascii="仿宋_GB2312" w:eastAsia="仿宋_GB2312" w:cs="仿宋_GB2312"/>
                <w:color w:val="000000"/>
                <w:kern w:val="0"/>
                <w:sz w:val="22"/>
              </w:rPr>
              <w:t>》（财库〔201</w:t>
            </w:r>
            <w:r>
              <w:rPr>
                <w:rFonts w:ascii="仿宋_GB2312" w:eastAsia="仿宋_GB2312" w:cs="仿宋_GB2312"/>
                <w:color w:val="000000"/>
                <w:kern w:val="0"/>
                <w:sz w:val="22"/>
              </w:rPr>
              <w:t>6</w:t>
            </w:r>
            <w:r>
              <w:rPr>
                <w:rFonts w:hint="eastAsia" w:ascii="仿宋_GB2312" w:eastAsia="仿宋_GB2312" w:cs="仿宋_GB2312"/>
                <w:color w:val="000000"/>
                <w:kern w:val="0"/>
                <w:sz w:val="22"/>
              </w:rPr>
              <w:t>〕125号)</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ascii="仿宋_GB2312" w:hAnsi="黑体" w:eastAsia="仿宋_GB2312"/>
                <w:color w:val="000000"/>
                <w:sz w:val="22"/>
              </w:rPr>
              <w:t>17</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lang w:eastAsia="zh-CN"/>
              </w:rPr>
              <w:t>违规</w:t>
            </w:r>
            <w:r>
              <w:rPr>
                <w:rFonts w:hint="eastAsia" w:ascii="仿宋_GB2312" w:eastAsia="仿宋_GB2312" w:cs="仿宋_GB2312"/>
                <w:color w:val="000000"/>
                <w:kern w:val="0"/>
                <w:sz w:val="22"/>
              </w:rPr>
              <w:t>改变评审结果</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1、未</w:t>
            </w:r>
            <w:r>
              <w:rPr>
                <w:rFonts w:ascii="仿宋_GB2312" w:eastAsia="仿宋_GB2312" w:cs="仿宋_GB2312"/>
                <w:color w:val="000000"/>
                <w:kern w:val="0"/>
                <w:sz w:val="22"/>
              </w:rPr>
              <w:t>按规定在评标委员会、竞争性谈判小</w:t>
            </w:r>
            <w:r>
              <w:rPr>
                <w:rFonts w:hint="eastAsia" w:ascii="仿宋_GB2312" w:eastAsia="仿宋_GB2312" w:cs="仿宋_GB2312"/>
                <w:color w:val="000000"/>
                <w:kern w:val="0"/>
                <w:sz w:val="22"/>
              </w:rPr>
              <w:t>组</w:t>
            </w:r>
            <w:r>
              <w:rPr>
                <w:rFonts w:ascii="仿宋_GB2312" w:eastAsia="仿宋_GB2312" w:cs="仿宋_GB2312"/>
                <w:color w:val="000000"/>
                <w:kern w:val="0"/>
                <w:sz w:val="22"/>
              </w:rPr>
              <w:t>、竞争性磋商小组或者询价小组</w:t>
            </w:r>
            <w:r>
              <w:rPr>
                <w:rFonts w:hint="eastAsia" w:ascii="仿宋_GB2312" w:eastAsia="仿宋_GB2312" w:cs="仿宋_GB2312"/>
                <w:color w:val="000000"/>
                <w:kern w:val="0"/>
                <w:sz w:val="22"/>
              </w:rPr>
              <w:t>推</w:t>
            </w:r>
            <w:r>
              <w:rPr>
                <w:rFonts w:ascii="仿宋_GB2312" w:eastAsia="仿宋_GB2312" w:cs="仿宋_GB2312"/>
                <w:color w:val="000000"/>
                <w:kern w:val="0"/>
                <w:sz w:val="22"/>
              </w:rPr>
              <w:t>存的中标（</w:t>
            </w:r>
            <w:r>
              <w:rPr>
                <w:rFonts w:hint="eastAsia" w:ascii="仿宋_GB2312" w:eastAsia="仿宋_GB2312" w:cs="仿宋_GB2312"/>
                <w:color w:val="000000"/>
                <w:kern w:val="0"/>
                <w:sz w:val="22"/>
              </w:rPr>
              <w:t>成交</w:t>
            </w:r>
            <w:r>
              <w:rPr>
                <w:rFonts w:ascii="仿宋_GB2312" w:eastAsia="仿宋_GB2312" w:cs="仿宋_GB2312"/>
                <w:color w:val="000000"/>
                <w:kern w:val="0"/>
                <w:sz w:val="22"/>
              </w:rPr>
              <w:t>）</w:t>
            </w:r>
            <w:r>
              <w:rPr>
                <w:rFonts w:hint="eastAsia" w:ascii="仿宋_GB2312" w:eastAsia="仿宋_GB2312" w:cs="仿宋_GB2312"/>
                <w:color w:val="000000"/>
                <w:kern w:val="0"/>
                <w:sz w:val="22"/>
              </w:rPr>
              <w:t>候选</w:t>
            </w:r>
            <w:r>
              <w:rPr>
                <w:rFonts w:ascii="仿宋_GB2312" w:eastAsia="仿宋_GB2312" w:cs="仿宋_GB2312"/>
                <w:color w:val="000000"/>
                <w:kern w:val="0"/>
                <w:sz w:val="22"/>
              </w:rPr>
              <w:t>人中确定中标（</w:t>
            </w:r>
            <w:r>
              <w:rPr>
                <w:rFonts w:hint="eastAsia" w:ascii="仿宋_GB2312" w:eastAsia="仿宋_GB2312" w:cs="仿宋_GB2312"/>
                <w:color w:val="000000"/>
                <w:kern w:val="0"/>
                <w:sz w:val="22"/>
              </w:rPr>
              <w:t>成交</w:t>
            </w:r>
            <w:r>
              <w:rPr>
                <w:rFonts w:ascii="仿宋_GB2312" w:eastAsia="仿宋_GB2312" w:cs="仿宋_GB2312"/>
                <w:color w:val="000000"/>
                <w:kern w:val="0"/>
                <w:sz w:val="22"/>
              </w:rPr>
              <w:t>）供应商</w:t>
            </w:r>
            <w:r>
              <w:rPr>
                <w:rFonts w:hint="eastAsia" w:ascii="仿宋_GB2312" w:eastAsia="仿宋_GB2312" w:cs="仿宋_GB2312"/>
                <w:color w:val="000000"/>
                <w:kern w:val="0"/>
                <w:sz w:val="22"/>
              </w:rPr>
              <w:t>；</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、除《政府采购非招标采购方式管理办法》（财政部令第74号）第</w:t>
            </w:r>
            <w:r>
              <w:rPr>
                <w:rFonts w:ascii="仿宋_GB2312" w:eastAsia="仿宋_GB2312" w:cs="仿宋_GB2312"/>
                <w:color w:val="000000"/>
                <w:kern w:val="0"/>
                <w:sz w:val="22"/>
              </w:rPr>
              <w:t>二十</w:t>
            </w:r>
            <w:r>
              <w:rPr>
                <w:rFonts w:hint="eastAsia" w:ascii="仿宋_GB2312" w:eastAsia="仿宋_GB2312" w:cs="仿宋_GB2312"/>
                <w:color w:val="000000"/>
                <w:kern w:val="0"/>
                <w:sz w:val="22"/>
              </w:rPr>
              <w:t>一</w:t>
            </w:r>
            <w:r>
              <w:rPr>
                <w:rFonts w:ascii="仿宋_GB2312" w:eastAsia="仿宋_GB2312" w:cs="仿宋_GB2312"/>
                <w:color w:val="000000"/>
                <w:kern w:val="0"/>
                <w:sz w:val="22"/>
              </w:rPr>
              <w:t>条、</w:t>
            </w:r>
            <w:r>
              <w:rPr>
                <w:rFonts w:hint="eastAsia" w:ascii="仿宋_GB2312" w:eastAsia="仿宋_GB2312" w:cs="仿宋_GB2312"/>
                <w:color w:val="000000"/>
                <w:kern w:val="0"/>
                <w:sz w:val="22"/>
              </w:rPr>
              <w:t>《政府采购货物和服务招标投标管理办法》（财政部令第</w:t>
            </w:r>
            <w:r>
              <w:rPr>
                <w:rFonts w:ascii="仿宋_GB2312" w:eastAsia="仿宋_GB2312" w:cs="仿宋_GB2312"/>
                <w:color w:val="000000"/>
                <w:kern w:val="0"/>
                <w:sz w:val="22"/>
              </w:rPr>
              <w:t>87</w:t>
            </w:r>
            <w:r>
              <w:rPr>
                <w:rFonts w:hint="eastAsia" w:ascii="仿宋_GB2312" w:eastAsia="仿宋_GB2312" w:cs="仿宋_GB2312"/>
                <w:color w:val="000000"/>
                <w:kern w:val="0"/>
                <w:sz w:val="22"/>
              </w:rPr>
              <w:t>号</w:t>
            </w:r>
            <w:r>
              <w:rPr>
                <w:rFonts w:ascii="仿宋_GB2312" w:eastAsia="仿宋_GB2312" w:cs="仿宋_GB2312"/>
                <w:color w:val="000000"/>
                <w:kern w:val="0"/>
                <w:sz w:val="22"/>
              </w:rPr>
              <w:t>)</w:t>
            </w:r>
            <w:r>
              <w:rPr>
                <w:rFonts w:hint="eastAsia" w:ascii="仿宋_GB2312" w:eastAsia="仿宋_GB2312" w:cs="仿宋_GB2312"/>
                <w:color w:val="000000"/>
                <w:kern w:val="0"/>
                <w:sz w:val="22"/>
              </w:rPr>
              <w:t>第六十四条、《竞争性磋商采购方式管理暂行办法》(财库﹝2014﹞214号）第三十</w:t>
            </w:r>
            <w:r>
              <w:rPr>
                <w:rFonts w:ascii="仿宋_GB2312" w:eastAsia="仿宋_GB2312" w:cs="仿宋_GB2312"/>
                <w:color w:val="000000"/>
                <w:kern w:val="0"/>
                <w:sz w:val="22"/>
              </w:rPr>
              <w:t>二</w:t>
            </w:r>
            <w:r>
              <w:rPr>
                <w:rFonts w:hint="eastAsia" w:ascii="仿宋_GB2312" w:eastAsia="仿宋_GB2312" w:cs="仿宋_GB2312"/>
                <w:color w:val="000000"/>
                <w:kern w:val="0"/>
                <w:sz w:val="22"/>
              </w:rPr>
              <w:t>条规定的情形外，修改评审结果或</w:t>
            </w:r>
            <w:r>
              <w:rPr>
                <w:rFonts w:ascii="仿宋_GB2312" w:eastAsia="仿宋_GB2312" w:cs="仿宋_GB2312"/>
                <w:color w:val="000000"/>
                <w:kern w:val="0"/>
                <w:sz w:val="22"/>
              </w:rPr>
              <w:t>组织重新评审</w:t>
            </w:r>
            <w:r>
              <w:rPr>
                <w:rFonts w:hint="eastAsia" w:ascii="仿宋_GB2312" w:eastAsia="仿宋_GB2312" w:cs="仿宋_GB2312"/>
                <w:color w:val="000000"/>
                <w:kern w:val="0"/>
                <w:sz w:val="22"/>
              </w:rPr>
              <w:t>；</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、通过对样品进行检测、对供应商进行考察等方式改变评审结果。</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《政府采购法实施条例》第四十四条、第</w:t>
            </w:r>
            <w:r>
              <w:rPr>
                <w:rFonts w:ascii="仿宋_GB2312" w:eastAsia="仿宋_GB2312" w:cs="仿宋_GB2312"/>
                <w:color w:val="000000"/>
                <w:kern w:val="0"/>
                <w:sz w:val="22"/>
              </w:rPr>
              <w:t>六十七条、</w:t>
            </w:r>
            <w:r>
              <w:rPr>
                <w:rFonts w:hint="eastAsia" w:ascii="仿宋_GB2312" w:eastAsia="仿宋_GB2312" w:cs="仿宋_GB2312"/>
                <w:color w:val="000000"/>
                <w:kern w:val="0"/>
                <w:sz w:val="22"/>
              </w:rPr>
              <w:t>第六十八条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《政府采购货物和服务招标投标管理办法》（财政部令第</w:t>
            </w:r>
            <w:r>
              <w:rPr>
                <w:rFonts w:ascii="仿宋_GB2312" w:eastAsia="仿宋_GB2312" w:cs="仿宋_GB2312"/>
                <w:color w:val="000000"/>
                <w:kern w:val="0"/>
                <w:sz w:val="22"/>
              </w:rPr>
              <w:t>87</w:t>
            </w:r>
            <w:r>
              <w:rPr>
                <w:rFonts w:hint="eastAsia" w:ascii="仿宋_GB2312" w:eastAsia="仿宋_GB2312" w:cs="仿宋_GB2312"/>
                <w:color w:val="000000"/>
                <w:kern w:val="0"/>
                <w:sz w:val="22"/>
              </w:rPr>
              <w:t>号）第六</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十四条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《政府采购非招标采购方式管理办法》（财政部令第74号）第二十一条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《竞争性磋商采购方式管理暂行办法》(财库﹝2014﹞214号）第三十二条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1" w:type="dxa"/>
            <w:gridSpan w:val="5"/>
            <w:noWrap w:val="0"/>
            <w:vAlign w:val="center"/>
          </w:tcPr>
          <w:p>
            <w:pPr>
              <w:jc w:val="left"/>
              <w:rPr>
                <w:rFonts w:hint="eastAsia" w:ascii="黑体" w:hAnsi="黑体" w:eastAsia="黑体"/>
                <w:color w:val="000000"/>
                <w:sz w:val="32"/>
                <w:szCs w:val="32"/>
              </w:rPr>
            </w:pPr>
            <w:r>
              <w:rPr>
                <w:rFonts w:hint="eastAsia" w:ascii="黑体" w:hAnsi="黑体" w:eastAsia="黑体"/>
                <w:color w:val="000000"/>
                <w:sz w:val="32"/>
                <w:szCs w:val="32"/>
              </w:rPr>
              <w:t>（五</w:t>
            </w:r>
            <w:r>
              <w:rPr>
                <w:rFonts w:ascii="黑体" w:hAnsi="黑体" w:eastAsia="黑体"/>
                <w:color w:val="000000"/>
                <w:sz w:val="32"/>
                <w:szCs w:val="32"/>
              </w:rPr>
              <w:t>）</w:t>
            </w:r>
            <w:r>
              <w:rPr>
                <w:rFonts w:hint="eastAsia" w:ascii="黑体" w:hAnsi="黑体" w:eastAsia="黑体"/>
                <w:color w:val="000000"/>
                <w:sz w:val="32"/>
                <w:szCs w:val="32"/>
              </w:rPr>
              <w:t>采购</w:t>
            </w:r>
            <w:r>
              <w:rPr>
                <w:rFonts w:ascii="黑体" w:hAnsi="黑体" w:eastAsia="黑体"/>
                <w:color w:val="000000"/>
                <w:sz w:val="32"/>
                <w:szCs w:val="32"/>
              </w:rPr>
              <w:t>执行中的禁止行为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ascii="仿宋_GB2312" w:hAnsi="黑体" w:eastAsia="仿宋_GB2312"/>
                <w:color w:val="000000"/>
                <w:sz w:val="22"/>
              </w:rPr>
              <w:t>18</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w:t>
            </w:r>
            <w:r>
              <w:rPr>
                <w:rFonts w:hint="eastAsia" w:ascii="仿宋_GB2312" w:eastAsia="仿宋_GB2312" w:cs="仿宋_GB2312"/>
                <w:color w:val="000000"/>
                <w:kern w:val="0"/>
                <w:sz w:val="22"/>
                <w:lang w:eastAsia="zh-CN"/>
              </w:rPr>
              <w:t>按</w:t>
            </w:r>
            <w:r>
              <w:rPr>
                <w:rFonts w:hint="eastAsia" w:ascii="仿宋_GB2312" w:eastAsia="仿宋_GB2312" w:cs="仿宋_GB2312"/>
                <w:color w:val="000000"/>
                <w:kern w:val="0"/>
                <w:sz w:val="22"/>
              </w:rPr>
              <w:t>照政府采购法律法规规定选</w:t>
            </w:r>
            <w:r>
              <w:rPr>
                <w:rFonts w:hint="eastAsia" w:ascii="仿宋_GB2312" w:eastAsia="仿宋_GB2312" w:cs="仿宋_GB2312"/>
                <w:color w:val="000000"/>
                <w:kern w:val="0"/>
                <w:sz w:val="22"/>
                <w:lang w:eastAsia="zh-CN"/>
              </w:rPr>
              <w:t>择</w:t>
            </w:r>
            <w:r>
              <w:rPr>
                <w:rFonts w:hint="eastAsia" w:ascii="仿宋_GB2312" w:eastAsia="仿宋_GB2312" w:cs="仿宋_GB2312"/>
                <w:color w:val="000000"/>
                <w:kern w:val="0"/>
                <w:sz w:val="22"/>
              </w:rPr>
              <w:t>采购方式</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1、未</w:t>
            </w:r>
            <w:r>
              <w:rPr>
                <w:rFonts w:ascii="仿宋_GB2312" w:eastAsia="仿宋_GB2312" w:cs="仿宋_GB2312"/>
                <w:color w:val="000000"/>
                <w:kern w:val="0"/>
                <w:sz w:val="22"/>
              </w:rPr>
              <w:t>依照</w:t>
            </w:r>
            <w:r>
              <w:rPr>
                <w:rFonts w:hint="eastAsia" w:ascii="仿宋_GB2312" w:eastAsia="仿宋_GB2312" w:cs="仿宋_GB2312"/>
                <w:color w:val="000000"/>
                <w:kern w:val="0"/>
                <w:sz w:val="22"/>
              </w:rPr>
              <w:t>《政府采购法》及</w:t>
            </w:r>
            <w:r>
              <w:rPr>
                <w:rFonts w:ascii="仿宋_GB2312" w:eastAsia="仿宋_GB2312" w:cs="仿宋_GB2312"/>
                <w:color w:val="000000"/>
                <w:kern w:val="0"/>
                <w:sz w:val="22"/>
              </w:rPr>
              <w:t>其实施条例</w:t>
            </w:r>
            <w:r>
              <w:rPr>
                <w:rFonts w:hint="eastAsia" w:ascii="仿宋_GB2312" w:eastAsia="仿宋_GB2312" w:cs="仿宋_GB2312"/>
                <w:color w:val="000000"/>
                <w:kern w:val="0"/>
                <w:sz w:val="22"/>
              </w:rPr>
              <w:t>规定</w:t>
            </w:r>
            <w:r>
              <w:rPr>
                <w:rFonts w:ascii="仿宋_GB2312" w:eastAsia="仿宋_GB2312" w:cs="仿宋_GB2312"/>
                <w:color w:val="000000"/>
                <w:kern w:val="0"/>
                <w:sz w:val="22"/>
              </w:rPr>
              <w:t>的方式实施采购；</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、公开招标数额标准以上的项目擅自采用其他方式采购；</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、应当实行集中采购的政府采购项目，不委托集中采购机构实行集中采</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购；</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4、将应当公开招标的项目化整为零或者以其他方式规避公开招标。</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《政府采购法》第二十七条、第七十一条、第七十四条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《政府采购法实施条例》第二十三条、第二十四条、第二十八条、第六十七条、</w:t>
            </w:r>
            <w:r>
              <w:rPr>
                <w:rFonts w:ascii="仿宋_GB2312" w:eastAsia="仿宋_GB2312" w:cs="仿宋_GB2312"/>
                <w:color w:val="000000"/>
                <w:kern w:val="0"/>
                <w:sz w:val="22"/>
              </w:rPr>
              <w:t>第六十八条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sz w:val="22"/>
              </w:rPr>
            </w:pPr>
            <w:r>
              <w:rPr>
                <w:rFonts w:ascii="仿宋_GB2312" w:hAnsi="黑体" w:eastAsia="仿宋_GB2312"/>
                <w:sz w:val="22"/>
              </w:rPr>
              <w:t>19</w:t>
            </w:r>
          </w:p>
        </w:tc>
        <w:tc>
          <w:tcPr>
            <w:tcW w:w="1559" w:type="dxa"/>
            <w:noWrap w:val="0"/>
            <w:vAlign w:val="center"/>
          </w:tcPr>
          <w:p>
            <w:pPr>
              <w:autoSpaceDE w:val="0"/>
              <w:autoSpaceDN w:val="0"/>
              <w:adjustRightInd w:val="0"/>
              <w:jc w:val="left"/>
              <w:rPr>
                <w:rFonts w:ascii="仿宋_GB2312" w:eastAsia="仿宋_GB2312" w:cs="仿宋_GB2312"/>
                <w:kern w:val="0"/>
                <w:sz w:val="22"/>
              </w:rPr>
            </w:pPr>
            <w:r>
              <w:rPr>
                <w:rFonts w:hint="eastAsia" w:ascii="仿宋_GB2312" w:eastAsia="仿宋_GB2312" w:cs="仿宋_GB2312"/>
                <w:kern w:val="0"/>
                <w:sz w:val="22"/>
              </w:rPr>
              <w:t>未依法处理利益关系</w:t>
            </w:r>
          </w:p>
        </w:tc>
        <w:tc>
          <w:tcPr>
            <w:tcW w:w="7087" w:type="dxa"/>
            <w:noWrap w:val="0"/>
            <w:vAlign w:val="center"/>
          </w:tcPr>
          <w:p>
            <w:pPr>
              <w:autoSpaceDE w:val="0"/>
              <w:autoSpaceDN w:val="0"/>
              <w:adjustRightInd w:val="0"/>
              <w:jc w:val="left"/>
              <w:rPr>
                <w:rFonts w:ascii="仿宋_GB2312" w:eastAsia="仿宋_GB2312" w:cs="仿宋_GB2312"/>
                <w:kern w:val="0"/>
                <w:sz w:val="22"/>
              </w:rPr>
            </w:pPr>
            <w:r>
              <w:rPr>
                <w:rFonts w:hint="eastAsia" w:ascii="仿宋_GB2312" w:eastAsia="仿宋_GB2312" w:cs="仿宋_GB2312"/>
                <w:kern w:val="0"/>
                <w:sz w:val="22"/>
              </w:rPr>
              <w:t>1、与供应商有利害关系未回避；</w:t>
            </w:r>
          </w:p>
          <w:p>
            <w:pPr>
              <w:autoSpaceDE w:val="0"/>
              <w:autoSpaceDN w:val="0"/>
              <w:adjustRightInd w:val="0"/>
              <w:jc w:val="left"/>
              <w:rPr>
                <w:rFonts w:ascii="仿宋_GB2312" w:eastAsia="仿宋_GB2312" w:cs="仿宋_GB2312"/>
                <w:kern w:val="0"/>
                <w:sz w:val="22"/>
              </w:rPr>
            </w:pPr>
            <w:r>
              <w:rPr>
                <w:rFonts w:ascii="仿宋_GB2312" w:eastAsia="仿宋_GB2312" w:cs="仿宋_GB2312"/>
                <w:kern w:val="0"/>
                <w:sz w:val="22"/>
              </w:rPr>
              <w:t>2</w:t>
            </w:r>
            <w:r>
              <w:rPr>
                <w:rFonts w:hint="eastAsia" w:ascii="仿宋_GB2312" w:eastAsia="仿宋_GB2312" w:cs="仿宋_GB2312"/>
                <w:kern w:val="0"/>
                <w:sz w:val="22"/>
              </w:rPr>
              <w:t>、索要或者接受供应商给予的赠品、回扣或者与采购无关的其他商品、服务；</w:t>
            </w:r>
          </w:p>
          <w:p>
            <w:pPr>
              <w:autoSpaceDE w:val="0"/>
              <w:autoSpaceDN w:val="0"/>
              <w:adjustRightInd w:val="0"/>
              <w:jc w:val="left"/>
              <w:rPr>
                <w:rFonts w:ascii="仿宋_GB2312" w:eastAsia="仿宋_GB2312" w:cs="仿宋_GB2312"/>
                <w:kern w:val="0"/>
                <w:sz w:val="22"/>
              </w:rPr>
            </w:pPr>
            <w:r>
              <w:rPr>
                <w:rFonts w:ascii="仿宋_GB2312" w:eastAsia="仿宋_GB2312" w:cs="仿宋_GB2312"/>
                <w:kern w:val="0"/>
                <w:sz w:val="22"/>
              </w:rPr>
              <w:t>3</w:t>
            </w:r>
            <w:r>
              <w:rPr>
                <w:rFonts w:hint="eastAsia" w:ascii="仿宋_GB2312" w:eastAsia="仿宋_GB2312" w:cs="仿宋_GB2312"/>
                <w:kern w:val="0"/>
                <w:sz w:val="22"/>
              </w:rPr>
              <w:t>、采购代理</w:t>
            </w:r>
            <w:r>
              <w:rPr>
                <w:rFonts w:ascii="仿宋_GB2312" w:eastAsia="仿宋_GB2312" w:cs="仿宋_GB2312"/>
                <w:kern w:val="0"/>
                <w:sz w:val="22"/>
              </w:rPr>
              <w:t>机构</w:t>
            </w:r>
            <w:r>
              <w:rPr>
                <w:rFonts w:hint="eastAsia" w:ascii="仿宋_GB2312" w:eastAsia="仿宋_GB2312" w:cs="仿宋_GB2312"/>
                <w:kern w:val="0"/>
                <w:sz w:val="22"/>
              </w:rPr>
              <w:t>及</w:t>
            </w:r>
            <w:r>
              <w:rPr>
                <w:rFonts w:ascii="仿宋_GB2312" w:eastAsia="仿宋_GB2312" w:cs="仿宋_GB2312"/>
                <w:kern w:val="0"/>
                <w:sz w:val="22"/>
              </w:rPr>
              <w:t>其分支机构在所代理的采购项目中投标或者代理投标</w:t>
            </w:r>
            <w:r>
              <w:rPr>
                <w:rFonts w:hint="eastAsia" w:ascii="仿宋_GB2312" w:eastAsia="仿宋_GB2312" w:cs="仿宋_GB2312"/>
                <w:kern w:val="0"/>
                <w:sz w:val="22"/>
              </w:rPr>
              <w:t>，</w:t>
            </w:r>
            <w:r>
              <w:rPr>
                <w:rFonts w:ascii="仿宋_GB2312" w:eastAsia="仿宋_GB2312" w:cs="仿宋_GB2312"/>
                <w:kern w:val="0"/>
                <w:sz w:val="22"/>
              </w:rPr>
              <w:t>或为</w:t>
            </w:r>
            <w:r>
              <w:rPr>
                <w:rFonts w:hint="eastAsia" w:ascii="仿宋_GB2312" w:eastAsia="仿宋_GB2312" w:cs="仿宋_GB2312"/>
                <w:kern w:val="0"/>
                <w:sz w:val="22"/>
              </w:rPr>
              <w:t>所</w:t>
            </w:r>
            <w:r>
              <w:rPr>
                <w:rFonts w:ascii="仿宋_GB2312" w:eastAsia="仿宋_GB2312" w:cs="仿宋_GB2312"/>
                <w:kern w:val="0"/>
                <w:sz w:val="22"/>
              </w:rPr>
              <w:t>代理的采购项目的投标人参加本项目提供投标咨询。</w:t>
            </w:r>
          </w:p>
        </w:tc>
        <w:tc>
          <w:tcPr>
            <w:tcW w:w="3805" w:type="dxa"/>
            <w:noWrap w:val="0"/>
            <w:vAlign w:val="center"/>
          </w:tcPr>
          <w:p>
            <w:pPr>
              <w:autoSpaceDE w:val="0"/>
              <w:autoSpaceDN w:val="0"/>
              <w:adjustRightInd w:val="0"/>
              <w:jc w:val="left"/>
              <w:rPr>
                <w:rFonts w:ascii="仿宋_GB2312" w:eastAsia="仿宋_GB2312" w:cs="仿宋_GB2312"/>
                <w:kern w:val="0"/>
                <w:sz w:val="22"/>
              </w:rPr>
            </w:pPr>
            <w:r>
              <w:rPr>
                <w:rFonts w:hint="eastAsia" w:ascii="仿宋_GB2312" w:eastAsia="仿宋_GB2312" w:cs="仿宋_GB2312"/>
                <w:kern w:val="0"/>
                <w:sz w:val="22"/>
              </w:rPr>
              <w:t>《政府采购法》第十二条</w:t>
            </w:r>
          </w:p>
          <w:p>
            <w:pPr>
              <w:autoSpaceDE w:val="0"/>
              <w:autoSpaceDN w:val="0"/>
              <w:adjustRightInd w:val="0"/>
              <w:jc w:val="left"/>
              <w:rPr>
                <w:rFonts w:ascii="仿宋_GB2312" w:eastAsia="仿宋_GB2312" w:cs="仿宋_GB2312"/>
                <w:kern w:val="0"/>
                <w:sz w:val="22"/>
              </w:rPr>
            </w:pPr>
            <w:r>
              <w:rPr>
                <w:rFonts w:hint="eastAsia" w:ascii="仿宋_GB2312" w:eastAsia="仿宋_GB2312" w:cs="仿宋_GB2312"/>
                <w:kern w:val="0"/>
                <w:sz w:val="22"/>
              </w:rPr>
              <w:t>《政府采购法实施条例》第九条、第十一条、第七十条</w:t>
            </w:r>
          </w:p>
          <w:p>
            <w:pPr>
              <w:autoSpaceDE w:val="0"/>
              <w:autoSpaceDN w:val="0"/>
              <w:adjustRightInd w:val="0"/>
              <w:jc w:val="left"/>
              <w:rPr>
                <w:rFonts w:ascii="仿宋_GB2312" w:eastAsia="仿宋_GB2312" w:cs="仿宋_GB2312"/>
                <w:kern w:val="0"/>
                <w:sz w:val="22"/>
              </w:rPr>
            </w:pPr>
            <w:r>
              <w:rPr>
                <w:rFonts w:hint="eastAsia" w:ascii="仿宋_GB2312" w:eastAsia="仿宋_GB2312" w:cs="仿宋_GB2312"/>
                <w:kern w:val="0"/>
                <w:sz w:val="22"/>
              </w:rPr>
              <w:t>《政府采购货物和服务招标投标管理办法》</w:t>
            </w:r>
            <w:r>
              <w:rPr>
                <w:rFonts w:ascii="仿宋_GB2312" w:eastAsia="仿宋_GB2312" w:cs="仿宋_GB2312"/>
                <w:kern w:val="0"/>
                <w:sz w:val="22"/>
              </w:rPr>
              <w:t>(</w:t>
            </w:r>
            <w:r>
              <w:rPr>
                <w:rFonts w:hint="eastAsia" w:ascii="仿宋_GB2312" w:eastAsia="仿宋_GB2312" w:cs="仿宋_GB2312"/>
                <w:kern w:val="0"/>
                <w:sz w:val="22"/>
              </w:rPr>
              <w:t>财政部令第</w:t>
            </w:r>
            <w:r>
              <w:rPr>
                <w:rFonts w:ascii="仿宋_GB2312" w:eastAsia="仿宋_GB2312" w:cs="仿宋_GB2312"/>
                <w:kern w:val="0"/>
                <w:sz w:val="22"/>
              </w:rPr>
              <w:t>87</w:t>
            </w:r>
            <w:r>
              <w:rPr>
                <w:rFonts w:hint="eastAsia" w:ascii="仿宋_GB2312" w:eastAsia="仿宋_GB2312" w:cs="仿宋_GB2312"/>
                <w:kern w:val="0"/>
                <w:sz w:val="22"/>
              </w:rPr>
              <w:t>号</w:t>
            </w:r>
            <w:r>
              <w:rPr>
                <w:rFonts w:ascii="仿宋_GB2312" w:eastAsia="仿宋_GB2312" w:cs="仿宋_GB2312"/>
                <w:kern w:val="0"/>
                <w:sz w:val="22"/>
              </w:rPr>
              <w:t>)</w:t>
            </w:r>
            <w:r>
              <w:rPr>
                <w:rFonts w:hint="eastAsia" w:ascii="仿宋_GB2312" w:eastAsia="仿宋_GB2312" w:cs="仿宋_GB2312"/>
                <w:kern w:val="0"/>
                <w:sz w:val="22"/>
              </w:rPr>
              <w:t>第六条、</w:t>
            </w:r>
            <w:r>
              <w:rPr>
                <w:rFonts w:ascii="仿宋_GB2312" w:eastAsia="仿宋_GB2312" w:cs="仿宋_GB2312"/>
                <w:kern w:val="0"/>
                <w:sz w:val="22"/>
              </w:rPr>
              <w:t>第八条</w:t>
            </w:r>
          </w:p>
        </w:tc>
        <w:tc>
          <w:tcPr>
            <w:tcW w:w="1304" w:type="dxa"/>
            <w:noWrap w:val="0"/>
            <w:vAlign w:val="center"/>
          </w:tcPr>
          <w:p>
            <w:pPr>
              <w:jc w:val="center"/>
              <w:rPr>
                <w:rFonts w:asci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ascii="仿宋_GB2312" w:hAnsi="黑体" w:eastAsia="仿宋_GB2312"/>
                <w:color w:val="000000"/>
                <w:sz w:val="22"/>
              </w:rPr>
              <w:t>20</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其他违反优化营商环境规定</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1、设置没有法律法规依据的审批、备案、监管、处罚、收费等事项；</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、对于供应商法人代表已经出具委托书的，要求供应商法人代表亲自领购采购文件或者到场参加开标、谈判等；</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、对于采购人、采购代理机构可以通过互联网或者相关信息系统查询的信息，要求供应商提供；</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4</w:t>
            </w:r>
            <w:r>
              <w:rPr>
                <w:rFonts w:hint="eastAsia" w:ascii="仿宋_GB2312" w:eastAsia="仿宋_GB2312" w:cs="仿宋_GB2312"/>
                <w:color w:val="000000"/>
                <w:kern w:val="0"/>
                <w:sz w:val="22"/>
              </w:rPr>
              <w:t>、除必要的原件核对外，对于供应商能够在线提供的材料，要求供应商同时提供纸质材料；</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5</w:t>
            </w:r>
            <w:r>
              <w:rPr>
                <w:rFonts w:hint="eastAsia" w:ascii="仿宋_GB2312" w:eastAsia="仿宋_GB2312" w:cs="仿宋_GB2312"/>
                <w:color w:val="000000"/>
                <w:kern w:val="0"/>
                <w:sz w:val="22"/>
              </w:rPr>
              <w:t>、对于供应商依照规定提交各类声明函、承诺函的，要求其再提供有关部门出具的相关证明文件；</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6</w:t>
            </w:r>
            <w:r>
              <w:rPr>
                <w:rFonts w:hint="eastAsia" w:ascii="仿宋_GB2312" w:eastAsia="仿宋_GB2312" w:cs="仿宋_GB2312"/>
                <w:color w:val="000000"/>
                <w:kern w:val="0"/>
                <w:sz w:val="22"/>
              </w:rPr>
              <w:t>、设置</w:t>
            </w:r>
            <w:r>
              <w:rPr>
                <w:rFonts w:ascii="仿宋_GB2312" w:eastAsia="仿宋_GB2312" w:cs="仿宋_GB2312"/>
                <w:color w:val="000000"/>
                <w:kern w:val="0"/>
                <w:sz w:val="22"/>
              </w:rPr>
              <w:t>没有法律</w:t>
            </w:r>
            <w:r>
              <w:rPr>
                <w:rFonts w:hint="eastAsia" w:ascii="仿宋_GB2312" w:eastAsia="仿宋_GB2312" w:cs="仿宋_GB2312"/>
                <w:color w:val="000000"/>
                <w:kern w:val="0"/>
                <w:sz w:val="22"/>
              </w:rPr>
              <w:t>依据</w:t>
            </w:r>
            <w:r>
              <w:rPr>
                <w:rFonts w:ascii="仿宋_GB2312" w:eastAsia="仿宋_GB2312" w:cs="仿宋_GB2312"/>
                <w:color w:val="000000"/>
                <w:kern w:val="0"/>
                <w:sz w:val="22"/>
              </w:rPr>
              <w:t>的资格查验、</w:t>
            </w:r>
            <w:r>
              <w:rPr>
                <w:rFonts w:hint="eastAsia" w:ascii="仿宋_GB2312" w:eastAsia="仿宋_GB2312" w:cs="仿宋_GB2312"/>
                <w:color w:val="000000"/>
                <w:kern w:val="0"/>
                <w:sz w:val="22"/>
              </w:rPr>
              <w:t>原件</w:t>
            </w:r>
            <w:r>
              <w:rPr>
                <w:rFonts w:ascii="仿宋_GB2312" w:eastAsia="仿宋_GB2312" w:cs="仿宋_GB2312"/>
                <w:color w:val="000000"/>
                <w:kern w:val="0"/>
                <w:sz w:val="22"/>
              </w:rPr>
              <w:t>核验</w:t>
            </w:r>
            <w:r>
              <w:rPr>
                <w:rFonts w:hint="eastAsia" w:ascii="仿宋_GB2312" w:eastAsia="仿宋_GB2312" w:cs="仿宋_GB2312"/>
                <w:color w:val="000000"/>
                <w:kern w:val="0"/>
                <w:sz w:val="22"/>
              </w:rPr>
              <w:t>等前置</w:t>
            </w:r>
            <w:r>
              <w:rPr>
                <w:rFonts w:ascii="仿宋_GB2312" w:eastAsia="仿宋_GB2312" w:cs="仿宋_GB2312"/>
                <w:color w:val="000000"/>
                <w:kern w:val="0"/>
                <w:sz w:val="22"/>
              </w:rPr>
              <w:t>程序，作为获取</w:t>
            </w:r>
            <w:r>
              <w:rPr>
                <w:rFonts w:hint="eastAsia" w:ascii="仿宋_GB2312" w:eastAsia="仿宋_GB2312" w:cs="仿宋_GB2312"/>
                <w:color w:val="000000"/>
                <w:kern w:val="0"/>
                <w:sz w:val="22"/>
              </w:rPr>
              <w:t>资格</w:t>
            </w:r>
            <w:r>
              <w:rPr>
                <w:rFonts w:ascii="仿宋_GB2312" w:eastAsia="仿宋_GB2312" w:cs="仿宋_GB2312"/>
                <w:color w:val="000000"/>
                <w:kern w:val="0"/>
                <w:sz w:val="22"/>
              </w:rPr>
              <w:t>预审文件或采购文件</w:t>
            </w:r>
            <w:r>
              <w:rPr>
                <w:rFonts w:hint="eastAsia" w:ascii="仿宋_GB2312" w:eastAsia="仿宋_GB2312" w:cs="仿宋_GB2312"/>
                <w:color w:val="000000"/>
                <w:kern w:val="0"/>
                <w:sz w:val="22"/>
              </w:rPr>
              <w:t>的</w:t>
            </w:r>
            <w:r>
              <w:rPr>
                <w:rFonts w:ascii="仿宋_GB2312" w:eastAsia="仿宋_GB2312" w:cs="仿宋_GB2312"/>
                <w:color w:val="000000"/>
                <w:kern w:val="0"/>
                <w:sz w:val="22"/>
              </w:rPr>
              <w:t>条件</w:t>
            </w:r>
            <w:r>
              <w:rPr>
                <w:rFonts w:hint="eastAsia" w:ascii="仿宋_GB2312" w:eastAsia="仿宋_GB2312" w:cs="仿宋_GB2312"/>
                <w:color w:val="000000"/>
                <w:kern w:val="0"/>
                <w:sz w:val="22"/>
              </w:rPr>
              <w:t>；</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《财政部关于促进政府采购公平竞争优化营商环境的通知》（财库〔</w:t>
            </w:r>
            <w:r>
              <w:rPr>
                <w:rFonts w:ascii="仿宋_GB2312" w:eastAsia="仿宋_GB2312" w:cs="仿宋_GB2312"/>
                <w:color w:val="000000"/>
                <w:kern w:val="0"/>
                <w:sz w:val="22"/>
              </w:rPr>
              <w:t>2019</w:t>
            </w:r>
            <w:r>
              <w:rPr>
                <w:rFonts w:hint="eastAsia" w:ascii="仿宋_GB2312" w:eastAsia="仿宋_GB2312" w:cs="仿宋_GB2312"/>
                <w:color w:val="000000"/>
                <w:kern w:val="0"/>
                <w:sz w:val="22"/>
              </w:rPr>
              <w:t>〕</w:t>
            </w:r>
            <w:r>
              <w:rPr>
                <w:rFonts w:ascii="仿宋_GB2312" w:eastAsia="仿宋_GB2312" w:cs="仿宋_GB2312"/>
                <w:color w:val="000000"/>
                <w:kern w:val="0"/>
                <w:sz w:val="22"/>
              </w:rPr>
              <w:t>38</w:t>
            </w:r>
            <w:r>
              <w:rPr>
                <w:rFonts w:hint="eastAsia" w:ascii="仿宋_GB2312" w:eastAsia="仿宋_GB2312" w:cs="仿宋_GB2312"/>
                <w:color w:val="000000"/>
                <w:kern w:val="0"/>
                <w:sz w:val="22"/>
              </w:rPr>
              <w:t>号）</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2</w:t>
            </w:r>
            <w:r>
              <w:rPr>
                <w:rFonts w:ascii="仿宋_GB2312" w:hAnsi="黑体" w:eastAsia="仿宋_GB2312"/>
                <w:color w:val="000000"/>
                <w:sz w:val="22"/>
              </w:rPr>
              <w:t>1</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违规泄露</w:t>
            </w:r>
            <w:r>
              <w:rPr>
                <w:rFonts w:hint="eastAsia" w:ascii="仿宋_GB2312" w:eastAsia="仿宋_GB2312" w:cs="仿宋_GB2312"/>
                <w:color w:val="000000"/>
                <w:kern w:val="0"/>
                <w:sz w:val="22"/>
                <w:lang w:eastAsia="zh-CN"/>
              </w:rPr>
              <w:t>采购</w:t>
            </w:r>
            <w:r>
              <w:rPr>
                <w:rFonts w:hint="eastAsia" w:ascii="仿宋_GB2312" w:eastAsia="仿宋_GB2312" w:cs="仿宋_GB2312"/>
                <w:color w:val="000000"/>
                <w:kern w:val="0"/>
                <w:sz w:val="22"/>
              </w:rPr>
              <w:t>信息</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1、开标前泄露已获取招标文件的潜在投标人的名称、数量或者其他可能影响公平竞争的有关招标投标情况；</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、在评审结果公告前泄露评审专家名单或评审专家个人情况；</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、泄露评审文件、评审情况以及评审过程中获悉的国家秘密、商业秘密。</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《政府采购货物和服务招标投标管理办法》</w:t>
            </w:r>
            <w:r>
              <w:rPr>
                <w:rFonts w:ascii="仿宋_GB2312" w:eastAsia="仿宋_GB2312" w:cs="仿宋_GB2312"/>
                <w:color w:val="000000"/>
                <w:kern w:val="0"/>
                <w:sz w:val="22"/>
              </w:rPr>
              <w:t>(</w:t>
            </w:r>
            <w:r>
              <w:rPr>
                <w:rFonts w:hint="eastAsia" w:ascii="仿宋_GB2312" w:eastAsia="仿宋_GB2312" w:cs="仿宋_GB2312"/>
                <w:color w:val="000000"/>
                <w:kern w:val="0"/>
                <w:sz w:val="22"/>
              </w:rPr>
              <w:t>财政部令第</w:t>
            </w:r>
            <w:r>
              <w:rPr>
                <w:rFonts w:ascii="仿宋_GB2312" w:eastAsia="仿宋_GB2312" w:cs="仿宋_GB2312"/>
                <w:color w:val="000000"/>
                <w:kern w:val="0"/>
                <w:sz w:val="22"/>
              </w:rPr>
              <w:t>87</w:t>
            </w:r>
            <w:r>
              <w:rPr>
                <w:rFonts w:hint="eastAsia" w:ascii="仿宋_GB2312" w:eastAsia="仿宋_GB2312" w:cs="仿宋_GB2312"/>
                <w:color w:val="000000"/>
                <w:kern w:val="0"/>
                <w:sz w:val="22"/>
              </w:rPr>
              <w:t>号</w:t>
            </w:r>
            <w:r>
              <w:rPr>
                <w:rFonts w:ascii="仿宋_GB2312" w:eastAsia="仿宋_GB2312" w:cs="仿宋_GB2312"/>
                <w:color w:val="000000"/>
                <w:kern w:val="0"/>
                <w:sz w:val="22"/>
              </w:rPr>
              <w:t>)</w:t>
            </w:r>
            <w:r>
              <w:rPr>
                <w:rFonts w:hint="eastAsia" w:ascii="仿宋_GB2312" w:eastAsia="仿宋_GB2312" w:cs="仿宋_GB2312"/>
                <w:color w:val="000000"/>
                <w:kern w:val="0"/>
                <w:sz w:val="22"/>
              </w:rPr>
              <w:t>第七十八条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《政府采购非招标采购方式管理办法》</w:t>
            </w:r>
            <w:r>
              <w:rPr>
                <w:rFonts w:ascii="仿宋_GB2312" w:eastAsia="仿宋_GB2312" w:cs="仿宋_GB2312"/>
                <w:color w:val="000000"/>
                <w:kern w:val="0"/>
                <w:sz w:val="22"/>
              </w:rPr>
              <w:t>(</w:t>
            </w:r>
            <w:r>
              <w:rPr>
                <w:rFonts w:hint="eastAsia" w:ascii="仿宋_GB2312" w:eastAsia="仿宋_GB2312" w:cs="仿宋_GB2312"/>
                <w:color w:val="000000"/>
                <w:kern w:val="0"/>
                <w:sz w:val="22"/>
              </w:rPr>
              <w:t>财政部令第</w:t>
            </w:r>
            <w:r>
              <w:rPr>
                <w:rFonts w:ascii="仿宋_GB2312" w:eastAsia="仿宋_GB2312" w:cs="仿宋_GB2312"/>
                <w:color w:val="000000"/>
                <w:kern w:val="0"/>
                <w:sz w:val="22"/>
              </w:rPr>
              <w:t>74</w:t>
            </w:r>
            <w:r>
              <w:rPr>
                <w:rFonts w:hint="eastAsia" w:ascii="仿宋_GB2312" w:eastAsia="仿宋_GB2312" w:cs="仿宋_GB2312"/>
                <w:color w:val="000000"/>
                <w:kern w:val="0"/>
                <w:sz w:val="22"/>
              </w:rPr>
              <w:t>号</w:t>
            </w:r>
            <w:r>
              <w:rPr>
                <w:rFonts w:ascii="仿宋_GB2312" w:eastAsia="仿宋_GB2312" w:cs="仿宋_GB2312"/>
                <w:color w:val="000000"/>
                <w:kern w:val="0"/>
                <w:sz w:val="22"/>
              </w:rPr>
              <w:t>)</w:t>
            </w:r>
            <w:r>
              <w:rPr>
                <w:rFonts w:hint="eastAsia" w:ascii="仿宋_GB2312" w:eastAsia="仿宋_GB2312" w:cs="仿宋_GB2312"/>
                <w:color w:val="000000"/>
                <w:kern w:val="0"/>
                <w:sz w:val="22"/>
              </w:rPr>
              <w:t>第五十一条《财政部关于印发</w:t>
            </w:r>
            <w:r>
              <w:rPr>
                <w:rFonts w:ascii="仿宋_GB2312" w:eastAsia="仿宋_GB2312" w:cs="仿宋_GB2312"/>
                <w:color w:val="000000"/>
                <w:kern w:val="0"/>
                <w:sz w:val="22"/>
              </w:rPr>
              <w:t>&lt;</w:t>
            </w:r>
            <w:r>
              <w:rPr>
                <w:rFonts w:hint="eastAsia" w:ascii="仿宋_GB2312" w:eastAsia="仿宋_GB2312" w:cs="仿宋_GB2312"/>
                <w:color w:val="000000"/>
                <w:kern w:val="0"/>
                <w:sz w:val="22"/>
              </w:rPr>
              <w:t>政府采购评审专家管理办法</w:t>
            </w:r>
            <w:r>
              <w:rPr>
                <w:rFonts w:ascii="仿宋_GB2312" w:eastAsia="仿宋_GB2312" w:cs="仿宋_GB2312"/>
                <w:color w:val="000000"/>
                <w:kern w:val="0"/>
                <w:sz w:val="22"/>
              </w:rPr>
              <w:t>&gt;</w:t>
            </w:r>
            <w:r>
              <w:rPr>
                <w:rFonts w:hint="eastAsia" w:ascii="仿宋_GB2312" w:eastAsia="仿宋_GB2312" w:cs="仿宋_GB2312"/>
                <w:color w:val="000000"/>
                <w:kern w:val="0"/>
                <w:sz w:val="22"/>
              </w:rPr>
              <w:t>的通知》（财库〔</w:t>
            </w:r>
            <w:r>
              <w:rPr>
                <w:rFonts w:ascii="仿宋_GB2312" w:eastAsia="仿宋_GB2312" w:cs="仿宋_GB2312"/>
                <w:color w:val="000000"/>
                <w:kern w:val="0"/>
                <w:sz w:val="22"/>
              </w:rPr>
              <w:t>2016</w:t>
            </w:r>
            <w:r>
              <w:rPr>
                <w:rFonts w:hint="eastAsia" w:ascii="仿宋_GB2312" w:eastAsia="仿宋_GB2312" w:cs="仿宋_GB2312"/>
                <w:color w:val="000000"/>
                <w:kern w:val="0"/>
                <w:sz w:val="22"/>
              </w:rPr>
              <w:t>〕</w:t>
            </w:r>
            <w:r>
              <w:rPr>
                <w:rFonts w:ascii="仿宋_GB2312" w:eastAsia="仿宋_GB2312" w:cs="仿宋_GB2312"/>
                <w:color w:val="000000"/>
                <w:kern w:val="0"/>
                <w:sz w:val="22"/>
              </w:rPr>
              <w:t>198</w:t>
            </w:r>
            <w:r>
              <w:rPr>
                <w:rFonts w:hint="eastAsia" w:ascii="仿宋_GB2312" w:eastAsia="仿宋_GB2312" w:cs="仿宋_GB2312"/>
                <w:color w:val="000000"/>
                <w:kern w:val="0"/>
                <w:sz w:val="22"/>
              </w:rPr>
              <w:t>号）</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2</w:t>
            </w:r>
            <w:r>
              <w:rPr>
                <w:rFonts w:ascii="仿宋_GB2312" w:hAnsi="黑体" w:eastAsia="仿宋_GB2312"/>
                <w:color w:val="000000"/>
                <w:sz w:val="22"/>
              </w:rPr>
              <w:t>2</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未依法公开项目信息</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未依法依规在“四川政府采购网”上公开招标公告、资格预审公告、单一来源采购公示、中标（成交）结果公告、政府采购合同公告等政府采购项目信息。</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《政府采购法》第</w:t>
            </w:r>
            <w:r>
              <w:rPr>
                <w:rFonts w:ascii="仿宋_GB2312" w:eastAsia="仿宋_GB2312" w:cs="仿宋_GB2312"/>
                <w:color w:val="000000"/>
                <w:kern w:val="0"/>
                <w:sz w:val="22"/>
              </w:rPr>
              <w:t>十一条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《政府采购信息发布管理办法》</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（财政部令第</w:t>
            </w:r>
            <w:r>
              <w:rPr>
                <w:rFonts w:ascii="仿宋_GB2312" w:eastAsia="仿宋_GB2312" w:cs="仿宋_GB2312"/>
                <w:color w:val="000000"/>
                <w:kern w:val="0"/>
                <w:sz w:val="22"/>
              </w:rPr>
              <w:t>101</w:t>
            </w:r>
            <w:r>
              <w:rPr>
                <w:rFonts w:hint="eastAsia" w:ascii="仿宋_GB2312" w:eastAsia="仿宋_GB2312" w:cs="仿宋_GB2312"/>
                <w:color w:val="000000"/>
                <w:kern w:val="0"/>
                <w:sz w:val="22"/>
              </w:rPr>
              <w:t>号）</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ascii="仿宋_GB2312" w:hAnsi="黑体" w:eastAsia="仿宋_GB2312"/>
                <w:color w:val="000000"/>
                <w:sz w:val="22"/>
              </w:rPr>
              <w:t>23</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违规收取保证金</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1、收取</w:t>
            </w:r>
            <w:r>
              <w:rPr>
                <w:rFonts w:ascii="仿宋_GB2312" w:eastAsia="仿宋_GB2312" w:cs="仿宋_GB2312"/>
                <w:color w:val="000000"/>
                <w:kern w:val="0"/>
                <w:sz w:val="22"/>
              </w:rPr>
              <w:t>保证金的，不允许供应商自主选择</w:t>
            </w:r>
            <w:r>
              <w:rPr>
                <w:rFonts w:hint="eastAsia" w:ascii="仿宋_GB2312" w:eastAsia="仿宋_GB2312" w:cs="仿宋_GB2312"/>
                <w:color w:val="000000"/>
                <w:kern w:val="0"/>
                <w:sz w:val="22"/>
              </w:rPr>
              <w:t>以支票</w:t>
            </w:r>
            <w:r>
              <w:rPr>
                <w:rFonts w:ascii="仿宋_GB2312" w:eastAsia="仿宋_GB2312" w:cs="仿宋_GB2312"/>
                <w:color w:val="000000"/>
                <w:kern w:val="0"/>
                <w:sz w:val="22"/>
              </w:rPr>
              <w:t>、汇票、</w:t>
            </w:r>
            <w:r>
              <w:rPr>
                <w:rFonts w:hint="eastAsia" w:ascii="仿宋_GB2312" w:eastAsia="仿宋_GB2312" w:cs="仿宋_GB2312"/>
                <w:color w:val="000000"/>
                <w:kern w:val="0"/>
                <w:sz w:val="22"/>
              </w:rPr>
              <w:t>本票</w:t>
            </w:r>
            <w:r>
              <w:rPr>
                <w:rFonts w:ascii="仿宋_GB2312" w:eastAsia="仿宋_GB2312" w:cs="仿宋_GB2312"/>
                <w:color w:val="000000"/>
                <w:kern w:val="0"/>
                <w:sz w:val="22"/>
              </w:rPr>
              <w:t>、保函等非现金形式缴纳或提交；</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、投标</w:t>
            </w:r>
            <w:r>
              <w:rPr>
                <w:rFonts w:ascii="仿宋_GB2312" w:eastAsia="仿宋_GB2312" w:cs="仿宋_GB2312"/>
                <w:color w:val="000000"/>
                <w:kern w:val="0"/>
                <w:sz w:val="22"/>
              </w:rPr>
              <w:t>（</w:t>
            </w:r>
            <w:r>
              <w:rPr>
                <w:rFonts w:hint="eastAsia" w:ascii="仿宋_GB2312" w:eastAsia="仿宋_GB2312" w:cs="仿宋_GB2312"/>
                <w:color w:val="000000"/>
                <w:kern w:val="0"/>
                <w:sz w:val="22"/>
              </w:rPr>
              <w:t>响应</w:t>
            </w:r>
            <w:r>
              <w:rPr>
                <w:rFonts w:ascii="仿宋_GB2312" w:eastAsia="仿宋_GB2312" w:cs="仿宋_GB2312"/>
                <w:color w:val="000000"/>
                <w:kern w:val="0"/>
                <w:sz w:val="22"/>
              </w:rPr>
              <w:t>）</w:t>
            </w:r>
            <w:r>
              <w:rPr>
                <w:rFonts w:hint="eastAsia" w:ascii="仿宋_GB2312" w:eastAsia="仿宋_GB2312" w:cs="仿宋_GB2312"/>
                <w:color w:val="000000"/>
                <w:kern w:val="0"/>
                <w:sz w:val="22"/>
              </w:rPr>
              <w:t>保证</w:t>
            </w:r>
            <w:r>
              <w:rPr>
                <w:rFonts w:ascii="仿宋_GB2312" w:eastAsia="仿宋_GB2312" w:cs="仿宋_GB2312"/>
                <w:color w:val="000000"/>
                <w:kern w:val="0"/>
                <w:sz w:val="22"/>
              </w:rPr>
              <w:t>金约定的到帐（</w:t>
            </w:r>
            <w:r>
              <w:rPr>
                <w:rFonts w:hint="eastAsia" w:ascii="仿宋_GB2312" w:eastAsia="仿宋_GB2312" w:cs="仿宋_GB2312"/>
                <w:color w:val="000000"/>
                <w:kern w:val="0"/>
                <w:sz w:val="22"/>
              </w:rPr>
              <w:t>保函</w:t>
            </w:r>
            <w:r>
              <w:rPr>
                <w:rFonts w:ascii="仿宋_GB2312" w:eastAsia="仿宋_GB2312" w:cs="仿宋_GB2312"/>
                <w:color w:val="000000"/>
                <w:kern w:val="0"/>
                <w:sz w:val="22"/>
              </w:rPr>
              <w:t>提交）</w:t>
            </w:r>
            <w:r>
              <w:rPr>
                <w:rFonts w:hint="eastAsia" w:ascii="仿宋_GB2312" w:eastAsia="仿宋_GB2312" w:cs="仿宋_GB2312"/>
                <w:color w:val="000000"/>
                <w:kern w:val="0"/>
                <w:sz w:val="22"/>
              </w:rPr>
              <w:t>截止</w:t>
            </w:r>
            <w:r>
              <w:rPr>
                <w:rFonts w:ascii="仿宋_GB2312" w:eastAsia="仿宋_GB2312" w:cs="仿宋_GB2312"/>
                <w:color w:val="000000"/>
                <w:kern w:val="0"/>
                <w:sz w:val="22"/>
              </w:rPr>
              <w:t>时间与投标截止时间不一致；</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、投标</w:t>
            </w:r>
            <w:r>
              <w:rPr>
                <w:rFonts w:ascii="仿宋_GB2312" w:eastAsia="仿宋_GB2312" w:cs="仿宋_GB2312"/>
                <w:color w:val="000000"/>
                <w:kern w:val="0"/>
                <w:sz w:val="22"/>
              </w:rPr>
              <w:t>（</w:t>
            </w:r>
            <w:r>
              <w:rPr>
                <w:rFonts w:hint="eastAsia" w:ascii="仿宋_GB2312" w:eastAsia="仿宋_GB2312" w:cs="仿宋_GB2312"/>
                <w:color w:val="000000"/>
                <w:kern w:val="0"/>
                <w:sz w:val="22"/>
              </w:rPr>
              <w:t>响应</w:t>
            </w:r>
            <w:r>
              <w:rPr>
                <w:rFonts w:ascii="仿宋_GB2312" w:eastAsia="仿宋_GB2312" w:cs="仿宋_GB2312"/>
                <w:color w:val="000000"/>
                <w:kern w:val="0"/>
                <w:sz w:val="22"/>
              </w:rPr>
              <w:t>）</w:t>
            </w:r>
            <w:r>
              <w:rPr>
                <w:rFonts w:hint="eastAsia" w:ascii="仿宋_GB2312" w:eastAsia="仿宋_GB2312" w:cs="仿宋_GB2312"/>
                <w:color w:val="000000"/>
                <w:kern w:val="0"/>
                <w:sz w:val="22"/>
              </w:rPr>
              <w:t>保证</w:t>
            </w:r>
            <w:r>
              <w:rPr>
                <w:rFonts w:ascii="仿宋_GB2312" w:eastAsia="仿宋_GB2312" w:cs="仿宋_GB2312"/>
                <w:color w:val="000000"/>
                <w:kern w:val="0"/>
                <w:sz w:val="22"/>
              </w:rPr>
              <w:t>金超过采购项目预算金额的</w:t>
            </w:r>
            <w:r>
              <w:rPr>
                <w:rFonts w:hint="eastAsia" w:ascii="仿宋_GB2312" w:eastAsia="仿宋_GB2312" w:cs="仿宋_GB2312"/>
                <w:color w:val="000000"/>
                <w:kern w:val="0"/>
                <w:sz w:val="22"/>
              </w:rPr>
              <w:t>2%；</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4</w:t>
            </w:r>
            <w:r>
              <w:rPr>
                <w:rFonts w:hint="eastAsia" w:ascii="仿宋_GB2312" w:eastAsia="仿宋_GB2312" w:cs="仿宋_GB2312"/>
                <w:color w:val="000000"/>
                <w:kern w:val="0"/>
                <w:sz w:val="22"/>
              </w:rPr>
              <w:t>、履约</w:t>
            </w:r>
            <w:r>
              <w:rPr>
                <w:rFonts w:ascii="仿宋_GB2312" w:eastAsia="仿宋_GB2312" w:cs="仿宋_GB2312"/>
                <w:color w:val="000000"/>
                <w:kern w:val="0"/>
                <w:sz w:val="22"/>
              </w:rPr>
              <w:t>保证金的数额</w:t>
            </w:r>
            <w:r>
              <w:rPr>
                <w:rFonts w:hint="eastAsia" w:ascii="仿宋_GB2312" w:eastAsia="仿宋_GB2312" w:cs="仿宋_GB2312"/>
                <w:color w:val="000000"/>
                <w:kern w:val="0"/>
                <w:sz w:val="22"/>
              </w:rPr>
              <w:t>超过政府采购</w:t>
            </w:r>
            <w:r>
              <w:rPr>
                <w:rFonts w:ascii="仿宋_GB2312" w:eastAsia="仿宋_GB2312" w:cs="仿宋_GB2312"/>
                <w:color w:val="000000"/>
                <w:kern w:val="0"/>
                <w:sz w:val="22"/>
              </w:rPr>
              <w:t>合同</w:t>
            </w:r>
            <w:r>
              <w:rPr>
                <w:rFonts w:hint="eastAsia" w:ascii="仿宋_GB2312" w:eastAsia="仿宋_GB2312" w:cs="仿宋_GB2312"/>
                <w:color w:val="000000"/>
                <w:kern w:val="0"/>
                <w:sz w:val="22"/>
              </w:rPr>
              <w:t>金额的10%；</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5</w:t>
            </w:r>
            <w:r>
              <w:rPr>
                <w:rFonts w:hint="eastAsia" w:ascii="仿宋_GB2312" w:eastAsia="仿宋_GB2312" w:cs="仿宋_GB2312"/>
                <w:color w:val="000000"/>
                <w:kern w:val="0"/>
                <w:sz w:val="22"/>
              </w:rPr>
              <w:t>、收取</w:t>
            </w:r>
            <w:r>
              <w:rPr>
                <w:rFonts w:ascii="仿宋_GB2312" w:eastAsia="仿宋_GB2312" w:cs="仿宋_GB2312"/>
                <w:color w:val="000000"/>
                <w:kern w:val="0"/>
                <w:sz w:val="22"/>
              </w:rPr>
              <w:t>没有法律法规依据的保证金。</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w:t>
            </w:r>
            <w:r>
              <w:rPr>
                <w:rFonts w:ascii="仿宋_GB2312" w:eastAsia="仿宋_GB2312" w:cs="仿宋_GB2312"/>
                <w:color w:val="000000"/>
                <w:kern w:val="0"/>
                <w:sz w:val="22"/>
              </w:rPr>
              <w:t>条例</w:t>
            </w:r>
            <w:r>
              <w:rPr>
                <w:rFonts w:hint="eastAsia" w:ascii="仿宋_GB2312" w:eastAsia="仿宋_GB2312" w:cs="仿宋_GB2312"/>
                <w:color w:val="000000"/>
                <w:kern w:val="0"/>
                <w:sz w:val="22"/>
              </w:rPr>
              <w:t>》第三十</w:t>
            </w:r>
            <w:r>
              <w:rPr>
                <w:rFonts w:ascii="仿宋_GB2312" w:eastAsia="仿宋_GB2312" w:cs="仿宋_GB2312"/>
                <w:color w:val="000000"/>
                <w:kern w:val="0"/>
                <w:sz w:val="22"/>
              </w:rPr>
              <w:t>三</w:t>
            </w:r>
            <w:r>
              <w:rPr>
                <w:rFonts w:hint="eastAsia" w:ascii="仿宋_GB2312" w:eastAsia="仿宋_GB2312" w:cs="仿宋_GB2312"/>
                <w:color w:val="000000"/>
                <w:kern w:val="0"/>
                <w:sz w:val="22"/>
              </w:rPr>
              <w:t>条、</w:t>
            </w:r>
            <w:r>
              <w:rPr>
                <w:rFonts w:ascii="仿宋_GB2312" w:eastAsia="仿宋_GB2312" w:cs="仿宋_GB2312"/>
                <w:color w:val="000000"/>
                <w:kern w:val="0"/>
                <w:sz w:val="22"/>
              </w:rPr>
              <w:t>第四十八条</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w:t>
            </w:r>
            <w:r>
              <w:rPr>
                <w:rFonts w:hint="eastAsia" w:ascii="仿宋_GB2312" w:eastAsia="仿宋_GB2312" w:cs="仿宋_GB2312"/>
                <w:color w:val="000000"/>
                <w:kern w:val="0"/>
                <w:sz w:val="22"/>
              </w:rPr>
              <w:t>财政部关于</w:t>
            </w:r>
            <w:r>
              <w:rPr>
                <w:rFonts w:ascii="仿宋_GB2312" w:eastAsia="仿宋_GB2312" w:cs="仿宋_GB2312"/>
                <w:color w:val="000000"/>
                <w:kern w:val="0"/>
                <w:sz w:val="22"/>
              </w:rPr>
              <w:t>促进政府采购公平竞争优化营商环境的通知》（财</w:t>
            </w:r>
            <w:r>
              <w:rPr>
                <w:rFonts w:hint="eastAsia" w:ascii="仿宋_GB2312" w:eastAsia="仿宋_GB2312" w:cs="仿宋_GB2312"/>
                <w:color w:val="000000"/>
                <w:kern w:val="0"/>
                <w:sz w:val="22"/>
              </w:rPr>
              <w:t>库〔201</w:t>
            </w:r>
            <w:r>
              <w:rPr>
                <w:rFonts w:ascii="仿宋_GB2312" w:eastAsia="仿宋_GB2312" w:cs="仿宋_GB2312"/>
                <w:color w:val="000000"/>
                <w:kern w:val="0"/>
                <w:sz w:val="22"/>
              </w:rPr>
              <w:t>9</w:t>
            </w:r>
            <w:r>
              <w:rPr>
                <w:rFonts w:hint="eastAsia" w:ascii="仿宋_GB2312" w:eastAsia="仿宋_GB2312" w:cs="仿宋_GB2312"/>
                <w:color w:val="000000"/>
                <w:kern w:val="0"/>
                <w:sz w:val="22"/>
              </w:rPr>
              <w:t>〕38号</w:t>
            </w:r>
            <w:r>
              <w:rPr>
                <w:rFonts w:ascii="仿宋_GB2312" w:eastAsia="仿宋_GB2312" w:cs="仿宋_GB2312"/>
                <w:color w:val="000000"/>
                <w:kern w:val="0"/>
                <w:sz w:val="22"/>
              </w:rPr>
              <w:t>）</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24</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w:t>
            </w:r>
            <w:r>
              <w:rPr>
                <w:rFonts w:ascii="仿宋_GB2312" w:eastAsia="仿宋_GB2312" w:cs="仿宋_GB2312"/>
                <w:color w:val="000000"/>
                <w:kern w:val="0"/>
                <w:sz w:val="22"/>
              </w:rPr>
              <w:t>按时退</w:t>
            </w:r>
            <w:r>
              <w:rPr>
                <w:rFonts w:hint="eastAsia" w:ascii="仿宋_GB2312" w:eastAsia="仿宋_GB2312" w:cs="仿宋_GB2312"/>
                <w:color w:val="000000"/>
                <w:kern w:val="0"/>
                <w:sz w:val="22"/>
              </w:rPr>
              <w:t>还</w:t>
            </w:r>
            <w:r>
              <w:rPr>
                <w:rFonts w:ascii="仿宋_GB2312" w:eastAsia="仿宋_GB2312" w:cs="仿宋_GB2312"/>
                <w:color w:val="000000"/>
                <w:kern w:val="0"/>
                <w:sz w:val="22"/>
              </w:rPr>
              <w:t>投标（</w:t>
            </w:r>
            <w:r>
              <w:rPr>
                <w:rFonts w:hint="eastAsia" w:ascii="仿宋_GB2312" w:eastAsia="仿宋_GB2312" w:cs="仿宋_GB2312"/>
                <w:color w:val="000000"/>
                <w:kern w:val="0"/>
                <w:sz w:val="22"/>
              </w:rPr>
              <w:t>响应</w:t>
            </w:r>
            <w:r>
              <w:rPr>
                <w:rFonts w:ascii="仿宋_GB2312" w:eastAsia="仿宋_GB2312" w:cs="仿宋_GB2312"/>
                <w:color w:val="000000"/>
                <w:kern w:val="0"/>
                <w:sz w:val="22"/>
              </w:rPr>
              <w:t>）</w:t>
            </w:r>
            <w:r>
              <w:rPr>
                <w:rFonts w:hint="eastAsia" w:ascii="仿宋_GB2312" w:eastAsia="仿宋_GB2312" w:cs="仿宋_GB2312"/>
                <w:color w:val="000000"/>
                <w:kern w:val="0"/>
                <w:sz w:val="22"/>
              </w:rPr>
              <w:t>保证</w:t>
            </w:r>
            <w:r>
              <w:rPr>
                <w:rFonts w:ascii="仿宋_GB2312" w:eastAsia="仿宋_GB2312" w:cs="仿宋_GB2312"/>
                <w:color w:val="000000"/>
                <w:kern w:val="0"/>
                <w:sz w:val="22"/>
              </w:rPr>
              <w:t>金</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1、未</w:t>
            </w:r>
            <w:r>
              <w:rPr>
                <w:rFonts w:ascii="仿宋_GB2312" w:eastAsia="仿宋_GB2312" w:cs="仿宋_GB2312"/>
                <w:color w:val="000000"/>
                <w:kern w:val="0"/>
                <w:sz w:val="22"/>
              </w:rPr>
              <w:t>自收到投标人</w:t>
            </w:r>
            <w:r>
              <w:rPr>
                <w:rFonts w:hint="eastAsia" w:ascii="仿宋_GB2312" w:eastAsia="仿宋_GB2312" w:cs="仿宋_GB2312"/>
                <w:color w:val="000000"/>
                <w:kern w:val="0"/>
                <w:sz w:val="22"/>
              </w:rPr>
              <w:t>书面</w:t>
            </w:r>
            <w:r>
              <w:rPr>
                <w:rFonts w:ascii="仿宋_GB2312" w:eastAsia="仿宋_GB2312" w:cs="仿宋_GB2312"/>
                <w:color w:val="000000"/>
                <w:kern w:val="0"/>
                <w:sz w:val="22"/>
              </w:rPr>
              <w:t>撤回</w:t>
            </w:r>
            <w:r>
              <w:rPr>
                <w:rFonts w:hint="eastAsia" w:ascii="仿宋_GB2312" w:eastAsia="仿宋_GB2312" w:cs="仿宋_GB2312"/>
                <w:color w:val="000000"/>
                <w:kern w:val="0"/>
                <w:sz w:val="22"/>
              </w:rPr>
              <w:t>通知</w:t>
            </w:r>
            <w:r>
              <w:rPr>
                <w:rFonts w:ascii="仿宋_GB2312" w:eastAsia="仿宋_GB2312" w:cs="仿宋_GB2312"/>
                <w:color w:val="000000"/>
                <w:kern w:val="0"/>
                <w:sz w:val="22"/>
              </w:rPr>
              <w:t>之日起</w:t>
            </w:r>
            <w:r>
              <w:rPr>
                <w:rFonts w:hint="eastAsia" w:ascii="仿宋_GB2312" w:eastAsia="仿宋_GB2312" w:cs="仿宋_GB2312"/>
                <w:color w:val="000000"/>
                <w:kern w:val="0"/>
                <w:sz w:val="22"/>
              </w:rPr>
              <w:t>5个</w:t>
            </w:r>
            <w:r>
              <w:rPr>
                <w:rFonts w:ascii="仿宋_GB2312" w:eastAsia="仿宋_GB2312" w:cs="仿宋_GB2312"/>
                <w:color w:val="000000"/>
                <w:kern w:val="0"/>
                <w:sz w:val="22"/>
              </w:rPr>
              <w:t>工作日</w:t>
            </w:r>
            <w:r>
              <w:rPr>
                <w:rFonts w:hint="eastAsia" w:ascii="仿宋_GB2312" w:eastAsia="仿宋_GB2312" w:cs="仿宋_GB2312"/>
                <w:color w:val="000000"/>
                <w:kern w:val="0"/>
                <w:sz w:val="22"/>
              </w:rPr>
              <w:t>内</w:t>
            </w:r>
            <w:r>
              <w:rPr>
                <w:rFonts w:ascii="仿宋_GB2312" w:eastAsia="仿宋_GB2312" w:cs="仿宋_GB2312"/>
                <w:color w:val="000000"/>
                <w:kern w:val="0"/>
                <w:sz w:val="22"/>
              </w:rPr>
              <w:t>，</w:t>
            </w:r>
            <w:r>
              <w:rPr>
                <w:rFonts w:hint="eastAsia" w:ascii="仿宋_GB2312" w:eastAsia="仿宋_GB2312" w:cs="仿宋_GB2312"/>
                <w:color w:val="000000"/>
                <w:kern w:val="0"/>
                <w:sz w:val="22"/>
              </w:rPr>
              <w:t>退还已</w:t>
            </w:r>
            <w:r>
              <w:rPr>
                <w:rFonts w:ascii="仿宋_GB2312" w:eastAsia="仿宋_GB2312" w:cs="仿宋_GB2312"/>
                <w:color w:val="000000"/>
                <w:kern w:val="0"/>
                <w:sz w:val="22"/>
              </w:rPr>
              <w:t>收取的投标</w:t>
            </w:r>
            <w:r>
              <w:rPr>
                <w:rFonts w:hint="eastAsia" w:ascii="仿宋_GB2312" w:eastAsia="仿宋_GB2312" w:cs="仿宋_GB2312"/>
                <w:color w:val="000000"/>
                <w:kern w:val="0"/>
                <w:sz w:val="22"/>
              </w:rPr>
              <w:t>（响应</w:t>
            </w:r>
            <w:r>
              <w:rPr>
                <w:rFonts w:ascii="仿宋_GB2312" w:eastAsia="仿宋_GB2312" w:cs="仿宋_GB2312"/>
                <w:color w:val="000000"/>
                <w:kern w:val="0"/>
                <w:sz w:val="22"/>
              </w:rPr>
              <w:t>）</w:t>
            </w:r>
            <w:r>
              <w:rPr>
                <w:rFonts w:hint="eastAsia" w:ascii="仿宋_GB2312" w:eastAsia="仿宋_GB2312" w:cs="仿宋_GB2312"/>
                <w:color w:val="000000"/>
                <w:kern w:val="0"/>
                <w:sz w:val="22"/>
              </w:rPr>
              <w:t>保证</w:t>
            </w:r>
            <w:r>
              <w:rPr>
                <w:rFonts w:ascii="仿宋_GB2312" w:eastAsia="仿宋_GB2312" w:cs="仿宋_GB2312"/>
                <w:color w:val="000000"/>
                <w:kern w:val="0"/>
                <w:sz w:val="22"/>
              </w:rPr>
              <w:t>金</w:t>
            </w:r>
            <w:r>
              <w:rPr>
                <w:rFonts w:hint="eastAsia" w:ascii="仿宋_GB2312" w:eastAsia="仿宋_GB2312" w:cs="仿宋_GB2312"/>
                <w:color w:val="000000"/>
                <w:kern w:val="0"/>
                <w:sz w:val="22"/>
              </w:rPr>
              <w:t>，</w:t>
            </w:r>
            <w:r>
              <w:rPr>
                <w:rFonts w:ascii="仿宋_GB2312" w:eastAsia="仿宋_GB2312" w:cs="仿宋_GB2312"/>
                <w:color w:val="000000"/>
                <w:kern w:val="0"/>
                <w:sz w:val="22"/>
              </w:rPr>
              <w:t>但因投标人</w:t>
            </w:r>
            <w:r>
              <w:rPr>
                <w:rFonts w:hint="eastAsia" w:ascii="仿宋_GB2312" w:eastAsia="仿宋_GB2312" w:cs="仿宋_GB2312"/>
                <w:color w:val="000000"/>
                <w:kern w:val="0"/>
                <w:sz w:val="22"/>
              </w:rPr>
              <w:t>自身</w:t>
            </w:r>
            <w:r>
              <w:rPr>
                <w:rFonts w:ascii="仿宋_GB2312" w:eastAsia="仿宋_GB2312" w:cs="仿宋_GB2312"/>
                <w:color w:val="000000"/>
                <w:kern w:val="0"/>
                <w:sz w:val="22"/>
              </w:rPr>
              <w:t>原因无法及时</w:t>
            </w:r>
            <w:r>
              <w:rPr>
                <w:rFonts w:hint="eastAsia" w:ascii="仿宋_GB2312" w:eastAsia="仿宋_GB2312" w:cs="仿宋_GB2312"/>
                <w:color w:val="000000"/>
                <w:kern w:val="0"/>
                <w:sz w:val="22"/>
              </w:rPr>
              <w:t>退还的</w:t>
            </w:r>
            <w:r>
              <w:rPr>
                <w:rFonts w:ascii="仿宋_GB2312" w:eastAsia="仿宋_GB2312" w:cs="仿宋_GB2312"/>
                <w:color w:val="000000"/>
                <w:kern w:val="0"/>
                <w:sz w:val="22"/>
              </w:rPr>
              <w:t>除外；</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、未自中标</w:t>
            </w:r>
            <w:r>
              <w:rPr>
                <w:rFonts w:ascii="仿宋_GB2312" w:eastAsia="仿宋_GB2312" w:cs="仿宋_GB2312"/>
                <w:color w:val="000000"/>
                <w:kern w:val="0"/>
                <w:sz w:val="22"/>
              </w:rPr>
              <w:t>通知</w:t>
            </w:r>
            <w:r>
              <w:rPr>
                <w:rFonts w:hint="eastAsia" w:ascii="仿宋_GB2312" w:eastAsia="仿宋_GB2312" w:cs="仿宋_GB2312"/>
                <w:color w:val="000000"/>
                <w:kern w:val="0"/>
                <w:sz w:val="22"/>
              </w:rPr>
              <w:t>书发</w:t>
            </w:r>
            <w:r>
              <w:rPr>
                <w:rFonts w:ascii="仿宋_GB2312" w:eastAsia="仿宋_GB2312" w:cs="仿宋_GB2312"/>
                <w:color w:val="000000"/>
                <w:kern w:val="0"/>
                <w:sz w:val="22"/>
              </w:rPr>
              <w:t>出之日起</w:t>
            </w:r>
            <w:r>
              <w:rPr>
                <w:rFonts w:hint="eastAsia" w:ascii="仿宋_GB2312" w:eastAsia="仿宋_GB2312" w:cs="仿宋_GB2312"/>
                <w:color w:val="000000"/>
                <w:kern w:val="0"/>
                <w:sz w:val="22"/>
              </w:rPr>
              <w:t>5个工作日内退还未</w:t>
            </w:r>
            <w:r>
              <w:rPr>
                <w:rFonts w:ascii="仿宋_GB2312" w:eastAsia="仿宋_GB2312" w:cs="仿宋_GB2312"/>
                <w:color w:val="000000"/>
                <w:kern w:val="0"/>
                <w:sz w:val="22"/>
              </w:rPr>
              <w:t>中标供应商的</w:t>
            </w:r>
            <w:r>
              <w:rPr>
                <w:rFonts w:hint="eastAsia" w:ascii="仿宋_GB2312" w:eastAsia="仿宋_GB2312" w:cs="仿宋_GB2312"/>
                <w:color w:val="000000"/>
                <w:kern w:val="0"/>
                <w:sz w:val="22"/>
              </w:rPr>
              <w:t>投标（响应）保证金，未自采购合同</w:t>
            </w:r>
            <w:r>
              <w:rPr>
                <w:rFonts w:ascii="仿宋_GB2312" w:eastAsia="仿宋_GB2312" w:cs="仿宋_GB2312"/>
                <w:color w:val="000000"/>
                <w:kern w:val="0"/>
                <w:sz w:val="22"/>
              </w:rPr>
              <w:t>签订之日</w:t>
            </w:r>
            <w:r>
              <w:rPr>
                <w:rFonts w:hint="eastAsia" w:ascii="仿宋_GB2312" w:eastAsia="仿宋_GB2312" w:cs="仿宋_GB2312"/>
                <w:color w:val="000000"/>
                <w:kern w:val="0"/>
                <w:sz w:val="22"/>
              </w:rPr>
              <w:t>起5个工作日内退还中标供应商的投标（响应）保证金。</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《政府采购法实施条例》第三十三条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《政府采购货物和服务招标投标管理办法》(财政部令第87号)第三十八条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25</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w:t>
            </w:r>
            <w:r>
              <w:rPr>
                <w:rFonts w:ascii="仿宋_GB2312" w:eastAsia="仿宋_GB2312" w:cs="仿宋_GB2312"/>
                <w:color w:val="000000"/>
                <w:kern w:val="0"/>
                <w:sz w:val="22"/>
              </w:rPr>
              <w:t>按规定支付评审劳务报酬</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评审专家以外的其他人员</w:t>
            </w:r>
            <w:r>
              <w:rPr>
                <w:rFonts w:hint="eastAsia" w:ascii="仿宋_GB2312" w:eastAsia="仿宋_GB2312" w:cs="仿宋_GB2312"/>
                <w:color w:val="000000"/>
                <w:kern w:val="0"/>
                <w:sz w:val="22"/>
                <w:lang w:eastAsia="zh-CN"/>
              </w:rPr>
              <w:t>获</w:t>
            </w:r>
            <w:r>
              <w:rPr>
                <w:rFonts w:ascii="仿宋_GB2312" w:eastAsia="仿宋_GB2312" w:cs="仿宋_GB2312"/>
                <w:color w:val="000000"/>
                <w:kern w:val="0"/>
                <w:sz w:val="22"/>
              </w:rPr>
              <w:t>取评审劳务报酬；</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w:t>
            </w:r>
            <w:r>
              <w:rPr>
                <w:rFonts w:ascii="仿宋_GB2312" w:eastAsia="仿宋_GB2312" w:cs="仿宋_GB2312"/>
                <w:color w:val="000000"/>
                <w:kern w:val="0"/>
                <w:sz w:val="22"/>
              </w:rPr>
              <w:t>评审专家管理办法</w:t>
            </w:r>
            <w:r>
              <w:rPr>
                <w:rFonts w:hint="eastAsia" w:ascii="仿宋_GB2312" w:eastAsia="仿宋_GB2312" w:cs="仿宋_GB2312"/>
                <w:color w:val="000000"/>
                <w:kern w:val="0"/>
                <w:sz w:val="22"/>
              </w:rPr>
              <w:t>》（财库〔201</w:t>
            </w:r>
            <w:r>
              <w:rPr>
                <w:rFonts w:ascii="仿宋_GB2312" w:eastAsia="仿宋_GB2312" w:cs="仿宋_GB2312"/>
                <w:color w:val="000000"/>
                <w:kern w:val="0"/>
                <w:sz w:val="22"/>
              </w:rPr>
              <w:t>6</w:t>
            </w:r>
            <w:r>
              <w:rPr>
                <w:rFonts w:hint="eastAsia" w:ascii="仿宋_GB2312" w:eastAsia="仿宋_GB2312" w:cs="仿宋_GB2312"/>
                <w:color w:val="000000"/>
                <w:kern w:val="0"/>
                <w:sz w:val="22"/>
              </w:rPr>
              <w:t>〕198号）第</w:t>
            </w:r>
            <w:r>
              <w:rPr>
                <w:rFonts w:ascii="仿宋_GB2312" w:eastAsia="仿宋_GB2312" w:cs="仿宋_GB2312"/>
                <w:color w:val="000000"/>
                <w:kern w:val="0"/>
                <w:sz w:val="22"/>
              </w:rPr>
              <w:t>二十六条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2</w:t>
            </w:r>
            <w:r>
              <w:rPr>
                <w:rFonts w:ascii="仿宋_GB2312" w:hAnsi="黑体" w:eastAsia="仿宋_GB2312"/>
                <w:color w:val="000000"/>
                <w:sz w:val="22"/>
              </w:rPr>
              <w:t>6</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擅自终止招标活动</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非因</w:t>
            </w:r>
            <w:r>
              <w:rPr>
                <w:rFonts w:ascii="仿宋_GB2312" w:eastAsia="仿宋_GB2312" w:cs="仿宋_GB2312"/>
                <w:color w:val="000000"/>
                <w:kern w:val="0"/>
                <w:sz w:val="22"/>
              </w:rPr>
              <w:t>重大变故采购任务取消的，擅自终止招标活动。</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《政府采购货物和服务招标投标管理办法》</w:t>
            </w:r>
            <w:r>
              <w:rPr>
                <w:rFonts w:ascii="仿宋_GB2312" w:eastAsia="仿宋_GB2312" w:cs="仿宋_GB2312"/>
                <w:color w:val="000000"/>
                <w:kern w:val="0"/>
                <w:sz w:val="22"/>
              </w:rPr>
              <w:t>(</w:t>
            </w:r>
            <w:r>
              <w:rPr>
                <w:rFonts w:hint="eastAsia" w:ascii="仿宋_GB2312" w:eastAsia="仿宋_GB2312" w:cs="仿宋_GB2312"/>
                <w:color w:val="000000"/>
                <w:kern w:val="0"/>
                <w:sz w:val="22"/>
              </w:rPr>
              <w:t>财政部令第</w:t>
            </w:r>
            <w:r>
              <w:rPr>
                <w:rFonts w:ascii="仿宋_GB2312" w:eastAsia="仿宋_GB2312" w:cs="仿宋_GB2312"/>
                <w:color w:val="000000"/>
                <w:kern w:val="0"/>
                <w:sz w:val="22"/>
              </w:rPr>
              <w:t>87</w:t>
            </w:r>
            <w:r>
              <w:rPr>
                <w:rFonts w:hint="eastAsia" w:ascii="仿宋_GB2312" w:eastAsia="仿宋_GB2312" w:cs="仿宋_GB2312"/>
                <w:color w:val="000000"/>
                <w:kern w:val="0"/>
                <w:sz w:val="22"/>
              </w:rPr>
              <w:t>号</w:t>
            </w:r>
            <w:r>
              <w:rPr>
                <w:rFonts w:ascii="仿宋_GB2312" w:eastAsia="仿宋_GB2312" w:cs="仿宋_GB2312"/>
                <w:color w:val="000000"/>
                <w:kern w:val="0"/>
                <w:sz w:val="22"/>
              </w:rPr>
              <w:t>)</w:t>
            </w:r>
            <w:r>
              <w:rPr>
                <w:rFonts w:hint="eastAsia" w:ascii="仿宋_GB2312" w:eastAsia="仿宋_GB2312" w:cs="仿宋_GB2312"/>
                <w:color w:val="000000"/>
                <w:kern w:val="0"/>
                <w:sz w:val="22"/>
              </w:rPr>
              <w:t>第二十九条、第七十八条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2</w:t>
            </w:r>
            <w:r>
              <w:rPr>
                <w:rFonts w:ascii="仿宋_GB2312" w:hAnsi="黑体" w:eastAsia="仿宋_GB2312"/>
                <w:color w:val="000000"/>
                <w:sz w:val="22"/>
              </w:rPr>
              <w:t>7</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未依法依规处理供应商质疑、询问</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1、拒收质疑供应商在法定质疑期内</w:t>
            </w:r>
            <w:r>
              <w:rPr>
                <w:rFonts w:hint="eastAsia" w:ascii="仿宋_GB2312" w:eastAsia="仿宋_GB2312" w:cs="仿宋_GB2312"/>
                <w:color w:val="000000"/>
                <w:kern w:val="0"/>
                <w:sz w:val="22"/>
                <w:lang w:eastAsia="zh-CN"/>
              </w:rPr>
              <w:t>发</w:t>
            </w:r>
            <w:r>
              <w:rPr>
                <w:rFonts w:hint="eastAsia" w:ascii="仿宋_GB2312" w:eastAsia="仿宋_GB2312" w:cs="仿宋_GB2312"/>
                <w:color w:val="000000"/>
                <w:kern w:val="0"/>
                <w:sz w:val="22"/>
              </w:rPr>
              <w:t>出的质疑函；</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、在收到供应商的书面质疑后七个工作日内未作出答复，未以书面形式通知质疑供应商和其他有关供应商；</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、质疑答复</w:t>
            </w:r>
            <w:r>
              <w:rPr>
                <w:rFonts w:hint="eastAsia" w:ascii="仿宋_GB2312" w:eastAsia="仿宋_GB2312" w:cs="仿宋_GB2312"/>
                <w:color w:val="000000"/>
                <w:kern w:val="0"/>
                <w:sz w:val="22"/>
                <w:lang w:eastAsia="zh-CN"/>
              </w:rPr>
              <w:t>内容</w:t>
            </w:r>
            <w:r>
              <w:rPr>
                <w:rFonts w:hint="eastAsia" w:ascii="仿宋_GB2312" w:eastAsia="仿宋_GB2312" w:cs="仿宋_GB2312"/>
                <w:color w:val="000000"/>
                <w:kern w:val="0"/>
                <w:sz w:val="22"/>
              </w:rPr>
              <w:t>涉及商业秘密。</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《政府采购法》第五十一条、第五十三条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《政府采购法实施条例》第五十二条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《政府采购质疑和投诉办法》（财政部令第</w:t>
            </w:r>
            <w:r>
              <w:rPr>
                <w:rFonts w:ascii="仿宋_GB2312" w:eastAsia="仿宋_GB2312" w:cs="仿宋_GB2312"/>
                <w:color w:val="000000"/>
                <w:kern w:val="0"/>
                <w:sz w:val="22"/>
              </w:rPr>
              <w:t>94</w:t>
            </w:r>
            <w:r>
              <w:rPr>
                <w:rFonts w:hint="eastAsia" w:ascii="仿宋_GB2312" w:eastAsia="仿宋_GB2312" w:cs="仿宋_GB2312"/>
                <w:color w:val="000000"/>
                <w:kern w:val="0"/>
                <w:sz w:val="22"/>
              </w:rPr>
              <w:t>号）第十三条、第十五条、第三十六条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2</w:t>
            </w:r>
            <w:r>
              <w:rPr>
                <w:rFonts w:ascii="仿宋_GB2312" w:hAnsi="黑体" w:eastAsia="仿宋_GB2312"/>
                <w:color w:val="000000"/>
                <w:sz w:val="22"/>
              </w:rPr>
              <w:t>8</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未妥善保存采购文件</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1、未妥善保存政府采购项目每项采购活动的采购文件；</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、伪造、变造、隐匿或者销毁采购文件；</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、保存采购文件期限不足十五年；</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4</w:t>
            </w:r>
            <w:r>
              <w:rPr>
                <w:rFonts w:hint="eastAsia" w:ascii="仿宋_GB2312" w:eastAsia="仿宋_GB2312" w:cs="仿宋_GB2312"/>
                <w:color w:val="000000"/>
                <w:kern w:val="0"/>
                <w:sz w:val="22"/>
              </w:rPr>
              <w:t>、未将录音录像资料作为采购文件保存。</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《政府采购法》第四十二条、第七十六条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《政府采购货物和服务招标投标管理办法》</w:t>
            </w:r>
            <w:r>
              <w:rPr>
                <w:rFonts w:ascii="仿宋_GB2312" w:eastAsia="仿宋_GB2312" w:cs="仿宋_GB2312"/>
                <w:color w:val="000000"/>
                <w:kern w:val="0"/>
                <w:sz w:val="22"/>
              </w:rPr>
              <w:t>(</w:t>
            </w:r>
            <w:r>
              <w:rPr>
                <w:rFonts w:hint="eastAsia" w:ascii="仿宋_GB2312" w:eastAsia="仿宋_GB2312" w:cs="仿宋_GB2312"/>
                <w:color w:val="000000"/>
                <w:kern w:val="0"/>
                <w:sz w:val="22"/>
              </w:rPr>
              <w:t>财政部令第</w:t>
            </w:r>
            <w:r>
              <w:rPr>
                <w:rFonts w:ascii="仿宋_GB2312" w:eastAsia="仿宋_GB2312" w:cs="仿宋_GB2312"/>
                <w:color w:val="000000"/>
                <w:kern w:val="0"/>
                <w:sz w:val="22"/>
              </w:rPr>
              <w:t>87</w:t>
            </w:r>
            <w:r>
              <w:rPr>
                <w:rFonts w:hint="eastAsia" w:ascii="仿宋_GB2312" w:eastAsia="仿宋_GB2312" w:cs="仿宋_GB2312"/>
                <w:color w:val="000000"/>
                <w:kern w:val="0"/>
                <w:sz w:val="22"/>
              </w:rPr>
              <w:t>号</w:t>
            </w:r>
            <w:r>
              <w:rPr>
                <w:rFonts w:ascii="仿宋_GB2312" w:eastAsia="仿宋_GB2312" w:cs="仿宋_GB2312"/>
                <w:color w:val="000000"/>
                <w:kern w:val="0"/>
                <w:sz w:val="22"/>
              </w:rPr>
              <w:t>)</w:t>
            </w:r>
            <w:r>
              <w:rPr>
                <w:rFonts w:hint="eastAsia" w:ascii="仿宋_GB2312" w:eastAsia="仿宋_GB2312" w:cs="仿宋_GB2312"/>
                <w:color w:val="000000"/>
                <w:kern w:val="0"/>
                <w:sz w:val="22"/>
              </w:rPr>
              <w:t>第七十六条、第七十八条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1" w:type="dxa"/>
            <w:gridSpan w:val="5"/>
            <w:noWrap w:val="0"/>
            <w:vAlign w:val="center"/>
          </w:tcPr>
          <w:p>
            <w:pPr>
              <w:jc w:val="left"/>
              <w:rPr>
                <w:rFonts w:hint="eastAsia" w:ascii="黑体" w:hAnsi="黑体" w:eastAsia="黑体"/>
                <w:color w:val="000000"/>
                <w:sz w:val="32"/>
                <w:szCs w:val="32"/>
              </w:rPr>
            </w:pPr>
            <w:r>
              <w:rPr>
                <w:rFonts w:hint="eastAsia" w:ascii="黑体" w:hAnsi="黑体" w:eastAsia="黑体"/>
                <w:color w:val="000000"/>
                <w:sz w:val="32"/>
                <w:szCs w:val="32"/>
              </w:rPr>
              <w:t>（六</w:t>
            </w:r>
            <w:r>
              <w:rPr>
                <w:rFonts w:ascii="黑体" w:hAnsi="黑体" w:eastAsia="黑体"/>
                <w:color w:val="000000"/>
                <w:sz w:val="32"/>
                <w:szCs w:val="32"/>
              </w:rPr>
              <w:t>）</w:t>
            </w:r>
            <w:r>
              <w:rPr>
                <w:rFonts w:hint="eastAsia" w:ascii="黑体" w:hAnsi="黑体" w:eastAsia="黑体"/>
                <w:color w:val="000000"/>
                <w:sz w:val="32"/>
                <w:szCs w:val="32"/>
              </w:rPr>
              <w:t>合同</w:t>
            </w:r>
            <w:r>
              <w:rPr>
                <w:rFonts w:ascii="黑体" w:hAnsi="黑体" w:eastAsia="黑体"/>
                <w:color w:val="000000"/>
                <w:sz w:val="32"/>
                <w:szCs w:val="32"/>
              </w:rPr>
              <w:t>签订及履约支付时的禁止行为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2</w:t>
            </w:r>
            <w:r>
              <w:rPr>
                <w:rFonts w:ascii="仿宋_GB2312" w:hAnsi="黑体" w:eastAsia="仿宋_GB2312"/>
                <w:color w:val="000000"/>
                <w:sz w:val="22"/>
              </w:rPr>
              <w:t>9</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未及时签订合同</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未在中标、成交通知书发出之日起三十日内签订政府采购合同。</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《政府采购法》第四十六条</w:t>
            </w:r>
          </w:p>
        </w:tc>
        <w:tc>
          <w:tcPr>
            <w:tcW w:w="1304" w:type="dxa"/>
            <w:noWrap w:val="0"/>
            <w:vAlign w:val="center"/>
          </w:tcPr>
          <w:p>
            <w:pPr>
              <w:jc w:val="center"/>
              <w:rPr>
                <w:rFonts w:ascii="仿宋_GB2312" w:eastAsia="仿宋_GB2312" w:cs="仿宋_GB2312"/>
                <w:color w:val="000000"/>
                <w:kern w:val="0"/>
                <w:sz w:val="22"/>
              </w:rPr>
            </w:pPr>
            <w:r>
              <w:rPr>
                <w:rFonts w:hint="eastAsia" w:ascii="仿宋_GB2312" w:eastAsia="仿宋_GB2312" w:cs="仿宋_GB2312"/>
                <w:color w:val="000000"/>
                <w:kern w:val="0"/>
                <w:sz w:val="22"/>
              </w:rPr>
              <w:t>仅适用采购人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ascii="仿宋_GB2312" w:hAnsi="黑体" w:eastAsia="仿宋_GB2312"/>
                <w:color w:val="000000"/>
                <w:sz w:val="22"/>
              </w:rPr>
              <w:t>30</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合同内容不完整</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1、未按照采购文件确定的事项签订政府采购合同；</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、未在采购合同中约定履约保证金退还的方式、时间、条件、不予退还的情形和逾期未退还的违约责任；</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、未在采购合同中约定资金支付的方式、时间和条件。</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《财政部关于促进政府采购公平竞争优化营商环境的通知》（财库〔</w:t>
            </w:r>
            <w:r>
              <w:rPr>
                <w:rFonts w:ascii="仿宋_GB2312" w:eastAsia="仿宋_GB2312" w:cs="仿宋_GB2312"/>
                <w:color w:val="000000"/>
                <w:kern w:val="0"/>
                <w:sz w:val="22"/>
              </w:rPr>
              <w:t>2019</w:t>
            </w:r>
            <w:r>
              <w:rPr>
                <w:rFonts w:hint="eastAsia" w:ascii="仿宋_GB2312" w:eastAsia="仿宋_GB2312" w:cs="仿宋_GB2312"/>
                <w:color w:val="000000"/>
                <w:kern w:val="0"/>
                <w:sz w:val="22"/>
              </w:rPr>
              <w:t>〕</w:t>
            </w:r>
            <w:r>
              <w:rPr>
                <w:rFonts w:ascii="仿宋_GB2312" w:eastAsia="仿宋_GB2312" w:cs="仿宋_GB2312"/>
                <w:color w:val="000000"/>
                <w:kern w:val="0"/>
                <w:sz w:val="22"/>
              </w:rPr>
              <w:t>38</w:t>
            </w:r>
            <w:r>
              <w:rPr>
                <w:rFonts w:hint="eastAsia" w:ascii="仿宋_GB2312" w:eastAsia="仿宋_GB2312" w:cs="仿宋_GB2312"/>
                <w:color w:val="000000"/>
                <w:kern w:val="0"/>
                <w:sz w:val="22"/>
              </w:rPr>
              <w:t>号）</w:t>
            </w:r>
          </w:p>
        </w:tc>
        <w:tc>
          <w:tcPr>
            <w:tcW w:w="1304" w:type="dxa"/>
            <w:noWrap w:val="0"/>
            <w:vAlign w:val="center"/>
          </w:tcPr>
          <w:p>
            <w:pPr>
              <w:jc w:val="center"/>
              <w:rPr>
                <w:rFonts w:ascii="仿宋_GB2312" w:eastAsia="仿宋_GB2312" w:cs="仿宋_GB2312"/>
                <w:color w:val="000000"/>
                <w:kern w:val="0"/>
                <w:sz w:val="22"/>
              </w:rPr>
            </w:pPr>
            <w:r>
              <w:rPr>
                <w:rFonts w:hint="eastAsia" w:ascii="仿宋_GB2312" w:eastAsia="仿宋_GB2312" w:cs="仿宋_GB2312"/>
                <w:color w:val="000000"/>
                <w:kern w:val="0"/>
                <w:sz w:val="22"/>
              </w:rPr>
              <w:t>仅适用采购人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ascii="仿宋_GB2312" w:hAnsi="黑体" w:eastAsia="仿宋_GB2312"/>
                <w:color w:val="000000"/>
                <w:sz w:val="22"/>
              </w:rPr>
              <w:t>31</w:t>
            </w:r>
          </w:p>
        </w:tc>
        <w:tc>
          <w:tcPr>
            <w:tcW w:w="1559" w:type="dxa"/>
            <w:noWrap w:val="0"/>
            <w:vAlign w:val="center"/>
          </w:tcPr>
          <w:p>
            <w:pPr>
              <w:autoSpaceDE w:val="0"/>
              <w:autoSpaceDN w:val="0"/>
              <w:adjustRightInd w:val="0"/>
              <w:jc w:val="left"/>
              <w:rPr>
                <w:rFonts w:hint="eastAsia" w:ascii="仿宋_GB2312" w:eastAsia="仿宋_GB2312" w:cs="仿宋_GB2312"/>
                <w:color w:val="000000"/>
                <w:kern w:val="0"/>
                <w:sz w:val="22"/>
                <w:lang w:eastAsia="zh-CN"/>
              </w:rPr>
            </w:pPr>
            <w:r>
              <w:rPr>
                <w:rFonts w:hint="eastAsia" w:ascii="仿宋_GB2312" w:eastAsia="仿宋_GB2312" w:cs="仿宋_GB2312"/>
                <w:color w:val="000000"/>
                <w:kern w:val="0"/>
                <w:sz w:val="22"/>
              </w:rPr>
              <w:t>未</w:t>
            </w:r>
            <w:r>
              <w:rPr>
                <w:rFonts w:hint="eastAsia" w:ascii="仿宋_GB2312" w:eastAsia="仿宋_GB2312" w:cs="仿宋_GB2312"/>
                <w:color w:val="000000"/>
                <w:kern w:val="0"/>
                <w:sz w:val="22"/>
                <w:lang w:eastAsia="zh-CN"/>
              </w:rPr>
              <w:t>依法公告</w:t>
            </w:r>
            <w:r>
              <w:rPr>
                <w:rFonts w:hint="eastAsia" w:ascii="仿宋_GB2312" w:eastAsia="仿宋_GB2312" w:cs="仿宋_GB2312"/>
                <w:color w:val="000000"/>
                <w:kern w:val="0"/>
                <w:sz w:val="22"/>
              </w:rPr>
              <w:t>政府采购合同</w:t>
            </w:r>
            <w:r>
              <w:rPr>
                <w:rFonts w:hint="eastAsia" w:ascii="仿宋_GB2312" w:eastAsia="仿宋_GB2312" w:cs="仿宋_GB2312"/>
                <w:color w:val="000000"/>
                <w:kern w:val="0"/>
                <w:sz w:val="22"/>
                <w:lang w:eastAsia="zh-CN"/>
              </w:rPr>
              <w:t>及备案</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1、采购合同自签订之日起七个工作日内，未将</w:t>
            </w:r>
            <w:r>
              <w:rPr>
                <w:rFonts w:hint="eastAsia" w:ascii="仿宋_GB2312" w:eastAsia="仿宋_GB2312" w:cs="仿宋_GB2312"/>
                <w:color w:val="000000"/>
                <w:kern w:val="0"/>
                <w:sz w:val="22"/>
                <w:lang w:eastAsia="zh-CN"/>
              </w:rPr>
              <w:t>政府采购</w:t>
            </w:r>
            <w:r>
              <w:rPr>
                <w:rFonts w:hint="eastAsia" w:ascii="仿宋_GB2312" w:eastAsia="仿宋_GB2312" w:cs="仿宋_GB2312"/>
                <w:color w:val="000000"/>
                <w:kern w:val="0"/>
                <w:sz w:val="22"/>
              </w:rPr>
              <w:t>合同副本报同级政府采购监督管理部门和有关部门备案；</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w:t>
            </w:r>
            <w:r>
              <w:rPr>
                <w:rFonts w:hint="eastAsia" w:ascii="仿宋_GB2312" w:eastAsia="仿宋_GB2312" w:cs="仿宋_GB2312"/>
                <w:color w:val="000000"/>
                <w:kern w:val="0"/>
                <w:sz w:val="22"/>
                <w:lang w:eastAsia="zh-CN"/>
              </w:rPr>
              <w:t>采购人应当</w:t>
            </w:r>
            <w:r>
              <w:rPr>
                <w:rFonts w:hint="eastAsia" w:ascii="仿宋_GB2312" w:eastAsia="仿宋_GB2312" w:cs="仿宋_GB2312"/>
                <w:color w:val="000000"/>
                <w:kern w:val="0"/>
                <w:sz w:val="22"/>
              </w:rPr>
              <w:t>自政府采购合同签订之日起</w:t>
            </w:r>
            <w:r>
              <w:rPr>
                <w:rFonts w:ascii="仿宋_GB2312" w:eastAsia="仿宋_GB2312" w:cs="仿宋_GB2312"/>
                <w:color w:val="000000"/>
                <w:kern w:val="0"/>
                <w:sz w:val="22"/>
              </w:rPr>
              <w:t>2</w:t>
            </w:r>
            <w:r>
              <w:rPr>
                <w:rFonts w:hint="eastAsia" w:ascii="仿宋_GB2312" w:eastAsia="仿宋_GB2312" w:cs="仿宋_GB2312"/>
                <w:color w:val="000000"/>
                <w:kern w:val="0"/>
                <w:sz w:val="22"/>
              </w:rPr>
              <w:t>个工作日内，未</w:t>
            </w:r>
            <w:r>
              <w:rPr>
                <w:rFonts w:hint="eastAsia" w:ascii="仿宋_GB2312" w:eastAsia="仿宋_GB2312" w:cs="仿宋_GB2312"/>
                <w:color w:val="000000"/>
                <w:kern w:val="0"/>
                <w:sz w:val="22"/>
                <w:lang w:eastAsia="zh-CN"/>
              </w:rPr>
              <w:t>将政府采购合同在省级以上人民政府财政部门指定的媒体公告；</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3、政府采购合同中涉及国家秘密、商业秘密的内容。</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《政府采购法》第四十七条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《政府采购法实施条例》第五十条</w:t>
            </w:r>
          </w:p>
        </w:tc>
        <w:tc>
          <w:tcPr>
            <w:tcW w:w="1304" w:type="dxa"/>
            <w:noWrap w:val="0"/>
            <w:vAlign w:val="center"/>
          </w:tcPr>
          <w:p>
            <w:pPr>
              <w:jc w:val="center"/>
              <w:rPr>
                <w:rFonts w:ascii="仿宋_GB2312" w:eastAsia="仿宋_GB2312" w:cs="仿宋_GB2312"/>
                <w:color w:val="000000"/>
                <w:kern w:val="0"/>
                <w:sz w:val="22"/>
              </w:rPr>
            </w:pPr>
            <w:r>
              <w:rPr>
                <w:rFonts w:hint="eastAsia" w:ascii="仿宋_GB2312" w:eastAsia="仿宋_GB2312" w:cs="仿宋_GB2312"/>
                <w:color w:val="000000"/>
                <w:kern w:val="0"/>
                <w:sz w:val="22"/>
              </w:rPr>
              <w:t>仅适用采购人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3</w:t>
            </w:r>
            <w:r>
              <w:rPr>
                <w:rFonts w:ascii="仿宋_GB2312" w:hAnsi="黑体" w:eastAsia="仿宋_GB2312"/>
                <w:color w:val="000000"/>
                <w:sz w:val="22"/>
              </w:rPr>
              <w:t>2</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未依法履行合同或组织验收</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1、合同履行中追加与合同标的相同的货物、工程或者服务的采购金额超过原合同采购金额</w:t>
            </w:r>
            <w:r>
              <w:rPr>
                <w:rFonts w:ascii="仿宋_GB2312" w:eastAsia="仿宋_GB2312" w:cs="仿宋_GB2312"/>
                <w:color w:val="000000"/>
                <w:kern w:val="0"/>
                <w:sz w:val="22"/>
              </w:rPr>
              <w:t>10%</w:t>
            </w:r>
            <w:r>
              <w:rPr>
                <w:rFonts w:hint="eastAsia" w:ascii="仿宋_GB2312" w:eastAsia="仿宋_GB2312" w:cs="仿宋_GB2312"/>
                <w:color w:val="000000"/>
                <w:kern w:val="0"/>
                <w:sz w:val="22"/>
              </w:rPr>
              <w:t>；</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、擅自变更、中止或者终止合同；</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、未按照政府采购合同规定的技术、服务、安全标准组织对供应商履约情况进行实质性验收；</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4</w:t>
            </w:r>
            <w:r>
              <w:rPr>
                <w:rFonts w:hint="eastAsia" w:ascii="仿宋_GB2312" w:eastAsia="仿宋_GB2312" w:cs="仿宋_GB2312"/>
                <w:color w:val="000000"/>
                <w:kern w:val="0"/>
                <w:sz w:val="22"/>
              </w:rPr>
              <w:t>、政府向社会公众提供的公共服务项目，验收时未邀请服务对象参与并出具意见，验收结果未向社会公告；</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《政府采购法》第四十九条、第五十条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《政府采购法实施条例》第四十五条、第六十七条</w:t>
            </w:r>
          </w:p>
          <w:p>
            <w:pPr>
              <w:autoSpaceDE w:val="0"/>
              <w:autoSpaceDN w:val="0"/>
              <w:adjustRightInd w:val="0"/>
              <w:jc w:val="left"/>
              <w:rPr>
                <w:rFonts w:ascii="仿宋_GB2312" w:eastAsia="仿宋_GB2312" w:cs="仿宋_GB2312"/>
                <w:color w:val="000000"/>
                <w:kern w:val="0"/>
                <w:sz w:val="22"/>
              </w:rPr>
            </w:pPr>
          </w:p>
        </w:tc>
        <w:tc>
          <w:tcPr>
            <w:tcW w:w="1304" w:type="dxa"/>
            <w:noWrap w:val="0"/>
            <w:vAlign w:val="center"/>
          </w:tcPr>
          <w:p>
            <w:pPr>
              <w:jc w:val="center"/>
              <w:rPr>
                <w:rFonts w:ascii="仿宋_GB2312" w:eastAsia="仿宋_GB2312" w:cs="仿宋_GB2312"/>
                <w:color w:val="000000"/>
                <w:kern w:val="0"/>
                <w:sz w:val="22"/>
              </w:rPr>
            </w:pPr>
            <w:r>
              <w:rPr>
                <w:rFonts w:hint="eastAsia" w:ascii="仿宋_GB2312" w:eastAsia="仿宋_GB2312" w:cs="仿宋_GB2312"/>
                <w:color w:val="000000"/>
                <w:kern w:val="0"/>
                <w:sz w:val="22"/>
              </w:rPr>
              <w:t>仅适用采购人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4" w:hRule="atLeast"/>
        </w:trPr>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3</w:t>
            </w:r>
            <w:r>
              <w:rPr>
                <w:rFonts w:ascii="仿宋_GB2312" w:hAnsi="黑体" w:eastAsia="仿宋_GB2312"/>
                <w:color w:val="000000"/>
                <w:sz w:val="22"/>
              </w:rPr>
              <w:t>3</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未及时支付资金</w:t>
            </w:r>
          </w:p>
        </w:tc>
        <w:tc>
          <w:tcPr>
            <w:tcW w:w="7087" w:type="dxa"/>
            <w:noWrap w:val="0"/>
            <w:vAlign w:val="center"/>
          </w:tcPr>
          <w:p>
            <w:pPr>
              <w:autoSpaceDE w:val="0"/>
              <w:autoSpaceDN w:val="0"/>
              <w:adjustRightInd w:val="0"/>
              <w:jc w:val="left"/>
              <w:rPr>
                <w:rFonts w:hint="eastAsia" w:ascii="仿宋_GB2312" w:eastAsia="仿宋_GB2312" w:cs="仿宋_GB2312"/>
                <w:color w:val="000000"/>
                <w:kern w:val="0"/>
                <w:sz w:val="22"/>
              </w:rPr>
            </w:pPr>
            <w:r>
              <w:rPr>
                <w:rFonts w:hint="eastAsia" w:ascii="仿宋_GB2312" w:eastAsia="仿宋_GB2312" w:cs="仿宋_GB2312"/>
                <w:color w:val="000000"/>
                <w:kern w:val="0"/>
                <w:sz w:val="22"/>
              </w:rPr>
              <w:t>1、对于满足合同约定支付条件的，采购人在收到发票后30日内未将资金支付到合同约定的供应商账户；</w:t>
            </w:r>
          </w:p>
          <w:p>
            <w:pPr>
              <w:autoSpaceDE w:val="0"/>
              <w:autoSpaceDN w:val="0"/>
              <w:adjustRightInd w:val="0"/>
              <w:jc w:val="left"/>
              <w:rPr>
                <w:rFonts w:hint="eastAsia" w:ascii="仿宋_GB2312" w:eastAsia="仿宋_GB2312" w:cs="仿宋_GB2312"/>
                <w:color w:val="000000"/>
                <w:kern w:val="0"/>
                <w:sz w:val="22"/>
              </w:rPr>
            </w:pPr>
            <w:r>
              <w:rPr>
                <w:rFonts w:hint="eastAsia" w:ascii="仿宋_GB2312" w:eastAsia="仿宋_GB2312" w:cs="仿宋_GB2312"/>
                <w:color w:val="000000"/>
                <w:kern w:val="0"/>
                <w:sz w:val="22"/>
              </w:rPr>
              <w:t>2、以机构变动、人员更替、政策调整等为由延迟付款；</w:t>
            </w:r>
          </w:p>
          <w:p>
            <w:pPr>
              <w:autoSpaceDE w:val="0"/>
              <w:autoSpaceDN w:val="0"/>
              <w:adjustRightInd w:val="0"/>
              <w:jc w:val="left"/>
              <w:rPr>
                <w:rFonts w:hint="eastAsia" w:ascii="仿宋_GB2312" w:eastAsia="仿宋_GB2312" w:cs="仿宋_GB2312"/>
                <w:color w:val="000000"/>
                <w:kern w:val="0"/>
                <w:sz w:val="22"/>
              </w:rPr>
            </w:pPr>
            <w:r>
              <w:rPr>
                <w:rFonts w:hint="eastAsia" w:ascii="仿宋_GB2312" w:eastAsia="仿宋_GB2312" w:cs="仿宋_GB2312"/>
                <w:color w:val="000000"/>
                <w:kern w:val="0"/>
                <w:sz w:val="22"/>
              </w:rPr>
              <w:t>3、将采购文件和合同中未规定的义务作为向供应商付款的条件；</w:t>
            </w:r>
          </w:p>
          <w:p>
            <w:pPr>
              <w:autoSpaceDE w:val="0"/>
              <w:autoSpaceDN w:val="0"/>
              <w:adjustRightInd w:val="0"/>
              <w:jc w:val="left"/>
              <w:rPr>
                <w:rFonts w:hint="eastAsia" w:ascii="仿宋_GB2312" w:eastAsia="仿宋_GB2312" w:cs="仿宋_GB2312"/>
                <w:color w:val="000000"/>
                <w:kern w:val="0"/>
                <w:sz w:val="22"/>
              </w:rPr>
            </w:pPr>
            <w:r>
              <w:rPr>
                <w:rFonts w:hint="eastAsia" w:ascii="仿宋_GB2312" w:eastAsia="仿宋_GB2312" w:cs="仿宋_GB2312"/>
                <w:color w:val="000000"/>
                <w:kern w:val="0"/>
                <w:sz w:val="22"/>
              </w:rPr>
              <w:t>4、要求中小企业接受不合理的付款期限、方式、条件和违约责任，违约拖欠中小企业的货物、工程、服务款项；</w:t>
            </w:r>
          </w:p>
          <w:p>
            <w:pPr>
              <w:autoSpaceDE w:val="0"/>
              <w:autoSpaceDN w:val="0"/>
              <w:adjustRightInd w:val="0"/>
              <w:jc w:val="left"/>
              <w:rPr>
                <w:rFonts w:hint="eastAsia" w:ascii="仿宋_GB2312" w:eastAsia="仿宋_GB2312" w:cs="仿宋_GB2312"/>
                <w:color w:val="000000"/>
                <w:kern w:val="0"/>
                <w:sz w:val="22"/>
              </w:rPr>
            </w:pPr>
            <w:r>
              <w:rPr>
                <w:rFonts w:hint="eastAsia" w:ascii="仿宋_GB2312" w:eastAsia="仿宋_GB2312" w:cs="仿宋_GB2312"/>
                <w:color w:val="000000"/>
                <w:kern w:val="0"/>
                <w:sz w:val="22"/>
              </w:rPr>
              <w:t>5、从中小企业采购货物、工程、服务，自货物、工程、服务交付之日起超过30日未支付款项（合同另有约定的除外，但付款期限超过60日）。</w:t>
            </w:r>
          </w:p>
        </w:tc>
        <w:tc>
          <w:tcPr>
            <w:tcW w:w="3805" w:type="dxa"/>
            <w:noWrap w:val="0"/>
            <w:vAlign w:val="center"/>
          </w:tcPr>
          <w:p>
            <w:pPr>
              <w:autoSpaceDE w:val="0"/>
              <w:autoSpaceDN w:val="0"/>
              <w:adjustRightInd w:val="0"/>
              <w:jc w:val="left"/>
              <w:rPr>
                <w:rFonts w:hint="eastAsia"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《政府采购法实施条例》第五十一条</w:t>
            </w:r>
          </w:p>
          <w:p>
            <w:pPr>
              <w:autoSpaceDE w:val="0"/>
              <w:autoSpaceDN w:val="0"/>
              <w:adjustRightInd w:val="0"/>
              <w:jc w:val="left"/>
              <w:rPr>
                <w:rFonts w:hint="eastAsia" w:ascii="仿宋_GB2312" w:eastAsia="仿宋_GB2312" w:cs="仿宋_GB2312"/>
                <w:color w:val="000000"/>
                <w:kern w:val="0"/>
                <w:sz w:val="22"/>
              </w:rPr>
            </w:pPr>
            <w:r>
              <w:rPr>
                <w:rFonts w:hint="eastAsia" w:ascii="仿宋_GB2312" w:eastAsia="仿宋_GB2312" w:cs="仿宋_GB2312"/>
                <w:color w:val="000000"/>
                <w:kern w:val="0"/>
                <w:sz w:val="22"/>
              </w:rPr>
              <w:t>《政府采购货物和服务招标投标管理办法》(财政部令第87号)第七十五条</w:t>
            </w:r>
          </w:p>
          <w:p>
            <w:pPr>
              <w:autoSpaceDE w:val="0"/>
              <w:autoSpaceDN w:val="0"/>
              <w:adjustRightInd w:val="0"/>
              <w:jc w:val="left"/>
              <w:rPr>
                <w:rFonts w:hint="eastAsia" w:ascii="仿宋_GB2312" w:eastAsia="仿宋_GB2312" w:cs="仿宋_GB2312"/>
                <w:color w:val="000000"/>
                <w:kern w:val="0"/>
                <w:sz w:val="22"/>
              </w:rPr>
            </w:pPr>
            <w:r>
              <w:rPr>
                <w:rFonts w:hint="eastAsia" w:ascii="仿宋_GB2312" w:eastAsia="仿宋_GB2312" w:cs="仿宋_GB2312"/>
                <w:color w:val="000000"/>
                <w:kern w:val="0"/>
                <w:sz w:val="22"/>
              </w:rPr>
              <w:t>《财政部关于促进政府采购公平竞争优化营商环境的通知》（财库〔2019〕38号）</w:t>
            </w:r>
          </w:p>
          <w:p>
            <w:pPr>
              <w:autoSpaceDE w:val="0"/>
              <w:autoSpaceDN w:val="0"/>
              <w:adjustRightInd w:val="0"/>
              <w:jc w:val="left"/>
              <w:rPr>
                <w:rFonts w:hint="eastAsia" w:ascii="仿宋_GB2312" w:eastAsia="仿宋_GB2312" w:cs="仿宋_GB2312"/>
                <w:color w:val="000000"/>
                <w:kern w:val="0"/>
                <w:sz w:val="22"/>
              </w:rPr>
            </w:pPr>
            <w:r>
              <w:rPr>
                <w:rFonts w:hint="eastAsia" w:ascii="仿宋_GB2312" w:eastAsia="仿宋_GB2312" w:cs="仿宋_GB2312"/>
                <w:color w:val="000000"/>
                <w:kern w:val="0"/>
                <w:sz w:val="22"/>
              </w:rPr>
              <w:t>《保障中小企业款项支付条例》</w:t>
            </w:r>
          </w:p>
          <w:p>
            <w:pPr>
              <w:autoSpaceDE w:val="0"/>
              <w:autoSpaceDN w:val="0"/>
              <w:adjustRightInd w:val="0"/>
              <w:jc w:val="left"/>
              <w:rPr>
                <w:rFonts w:hint="eastAsia" w:ascii="仿宋_GB2312" w:eastAsia="仿宋_GB2312" w:cs="仿宋_GB2312"/>
                <w:color w:val="000000"/>
                <w:kern w:val="0"/>
                <w:sz w:val="22"/>
                <w:lang w:eastAsia="zh-CN"/>
              </w:rPr>
            </w:pPr>
            <w:r>
              <w:rPr>
                <w:rFonts w:hint="eastAsia" w:ascii="仿宋_GB2312" w:eastAsia="仿宋_GB2312" w:cs="仿宋_GB2312"/>
                <w:color w:val="000000"/>
                <w:kern w:val="0"/>
                <w:sz w:val="22"/>
              </w:rPr>
              <w:t>（国务院令第728号）</w:t>
            </w:r>
            <w:r>
              <w:rPr>
                <w:rFonts w:hint="eastAsia" w:ascii="仿宋_GB2312" w:eastAsia="仿宋_GB2312" w:cs="仿宋_GB2312"/>
                <w:color w:val="000000"/>
                <w:kern w:val="0"/>
                <w:sz w:val="22"/>
                <w:lang w:eastAsia="zh-CN"/>
              </w:rPr>
              <w:t>第六条、第八条</w:t>
            </w:r>
          </w:p>
        </w:tc>
        <w:tc>
          <w:tcPr>
            <w:tcW w:w="1304" w:type="dxa"/>
            <w:noWrap w:val="0"/>
            <w:vAlign w:val="center"/>
          </w:tcPr>
          <w:p>
            <w:pPr>
              <w:jc w:val="center"/>
              <w:rPr>
                <w:rFonts w:ascii="仿宋_GB2312" w:eastAsia="仿宋_GB2312" w:cs="仿宋_GB2312"/>
                <w:color w:val="000000"/>
                <w:kern w:val="0"/>
                <w:sz w:val="22"/>
              </w:rPr>
            </w:pPr>
            <w:r>
              <w:rPr>
                <w:rFonts w:hint="eastAsia" w:ascii="仿宋_GB2312" w:eastAsia="仿宋_GB2312" w:cs="仿宋_GB2312"/>
                <w:color w:val="000000"/>
                <w:kern w:val="0"/>
                <w:sz w:val="22"/>
              </w:rPr>
              <w:t>仅适用采购人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1" w:type="dxa"/>
            <w:gridSpan w:val="5"/>
            <w:noWrap w:val="0"/>
            <w:vAlign w:val="center"/>
          </w:tcPr>
          <w:p>
            <w:pPr>
              <w:jc w:val="left"/>
              <w:rPr>
                <w:rFonts w:ascii="仿宋_GB2312" w:eastAsia="仿宋_GB2312" w:cs="仿宋_GB2312"/>
                <w:color w:val="000000"/>
                <w:kern w:val="0"/>
                <w:sz w:val="32"/>
                <w:szCs w:val="32"/>
              </w:rPr>
            </w:pPr>
            <w:r>
              <w:rPr>
                <w:rFonts w:hint="eastAsia" w:ascii="黑体" w:eastAsia="黑体" w:cs="黑体"/>
                <w:color w:val="000000"/>
                <w:kern w:val="0"/>
                <w:sz w:val="32"/>
                <w:szCs w:val="32"/>
              </w:rPr>
              <w:t>二</w:t>
            </w:r>
            <w:r>
              <w:rPr>
                <w:rFonts w:ascii="黑体" w:eastAsia="黑体" w:cs="黑体"/>
                <w:color w:val="000000"/>
                <w:kern w:val="0"/>
                <w:sz w:val="32"/>
                <w:szCs w:val="32"/>
              </w:rPr>
              <w:t>、</w:t>
            </w:r>
            <w:r>
              <w:rPr>
                <w:rFonts w:hint="eastAsia" w:ascii="黑体" w:eastAsia="黑体" w:cs="黑体"/>
                <w:color w:val="000000"/>
                <w:kern w:val="0"/>
                <w:sz w:val="32"/>
                <w:szCs w:val="32"/>
              </w:rPr>
              <w:t>适用主体：评审专家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ascii="仿宋_GB2312" w:hAnsi="黑体" w:eastAsia="仿宋_GB2312"/>
                <w:color w:val="000000"/>
                <w:sz w:val="22"/>
              </w:rPr>
              <w:t>1</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lang w:eastAsia="zh-CN"/>
              </w:rPr>
              <w:t>申请入库</w:t>
            </w:r>
            <w:r>
              <w:rPr>
                <w:rFonts w:hint="eastAsia" w:ascii="仿宋_GB2312" w:eastAsia="仿宋_GB2312" w:cs="仿宋_GB2312"/>
                <w:color w:val="000000"/>
                <w:kern w:val="0"/>
                <w:sz w:val="22"/>
              </w:rPr>
              <w:t>禁止行为</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提供虚假申请材料进入评审专家库。</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《财政部关于印发</w:t>
            </w:r>
            <w:r>
              <w:rPr>
                <w:rFonts w:ascii="仿宋_GB2312" w:eastAsia="仿宋_GB2312" w:cs="仿宋_GB2312"/>
                <w:color w:val="000000"/>
                <w:kern w:val="0"/>
                <w:sz w:val="22"/>
              </w:rPr>
              <w:t>&lt;</w:t>
            </w:r>
            <w:r>
              <w:rPr>
                <w:rFonts w:hint="eastAsia" w:ascii="仿宋_GB2312" w:eastAsia="仿宋_GB2312" w:cs="仿宋_GB2312"/>
                <w:color w:val="000000"/>
                <w:kern w:val="0"/>
                <w:sz w:val="22"/>
              </w:rPr>
              <w:t>政府采购评审专家管理办法</w:t>
            </w:r>
            <w:r>
              <w:rPr>
                <w:rFonts w:ascii="仿宋_GB2312" w:eastAsia="仿宋_GB2312" w:cs="仿宋_GB2312"/>
                <w:color w:val="000000"/>
                <w:kern w:val="0"/>
                <w:sz w:val="22"/>
              </w:rPr>
              <w:t>&gt;</w:t>
            </w:r>
            <w:r>
              <w:rPr>
                <w:rFonts w:hint="eastAsia" w:ascii="仿宋_GB2312" w:eastAsia="仿宋_GB2312" w:cs="仿宋_GB2312"/>
                <w:color w:val="000000"/>
                <w:kern w:val="0"/>
                <w:sz w:val="22"/>
              </w:rPr>
              <w:t>的通知》（财库〔</w:t>
            </w:r>
            <w:r>
              <w:rPr>
                <w:rFonts w:ascii="仿宋_GB2312" w:eastAsia="仿宋_GB2312" w:cs="仿宋_GB2312"/>
                <w:color w:val="000000"/>
                <w:kern w:val="0"/>
                <w:sz w:val="22"/>
              </w:rPr>
              <w:t>2016</w:t>
            </w:r>
            <w:r>
              <w:rPr>
                <w:rFonts w:hint="eastAsia" w:ascii="仿宋_GB2312" w:eastAsia="仿宋_GB2312" w:cs="仿宋_GB2312"/>
                <w:color w:val="000000"/>
                <w:kern w:val="0"/>
                <w:sz w:val="22"/>
              </w:rPr>
              <w:t>〕</w:t>
            </w:r>
            <w:r>
              <w:rPr>
                <w:rFonts w:ascii="仿宋_GB2312" w:eastAsia="仿宋_GB2312" w:cs="仿宋_GB2312"/>
                <w:color w:val="000000"/>
                <w:kern w:val="0"/>
                <w:sz w:val="22"/>
              </w:rPr>
              <w:t>198</w:t>
            </w:r>
            <w:r>
              <w:rPr>
                <w:rFonts w:hint="eastAsia" w:ascii="仿宋_GB2312" w:eastAsia="仿宋_GB2312" w:cs="仿宋_GB2312"/>
                <w:color w:val="000000"/>
                <w:kern w:val="0"/>
                <w:sz w:val="22"/>
              </w:rPr>
              <w:t>号）第二十九条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2</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评审前禁止行为</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1、与供应商存在利害关系未回避；</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、收受采购人、采购代理机构、供应商贿赂或者获取其他不正当利益；</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、确定参与评标至评标结束前私自接触供应商。</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《政府采购法实施条例》第七十五条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《政府采购货物和服务招标投标管理办法》</w:t>
            </w:r>
            <w:r>
              <w:rPr>
                <w:rFonts w:ascii="仿宋_GB2312" w:eastAsia="仿宋_GB2312" w:cs="仿宋_GB2312"/>
                <w:color w:val="000000"/>
                <w:kern w:val="0"/>
                <w:sz w:val="22"/>
              </w:rPr>
              <w:t>(</w:t>
            </w:r>
            <w:r>
              <w:rPr>
                <w:rFonts w:hint="eastAsia" w:ascii="仿宋_GB2312" w:eastAsia="仿宋_GB2312" w:cs="仿宋_GB2312"/>
                <w:color w:val="000000"/>
                <w:kern w:val="0"/>
                <w:sz w:val="22"/>
              </w:rPr>
              <w:t>财政部令第</w:t>
            </w:r>
            <w:r>
              <w:rPr>
                <w:rFonts w:ascii="仿宋_GB2312" w:eastAsia="仿宋_GB2312" w:cs="仿宋_GB2312"/>
                <w:color w:val="000000"/>
                <w:kern w:val="0"/>
                <w:sz w:val="22"/>
              </w:rPr>
              <w:t>87</w:t>
            </w:r>
            <w:r>
              <w:rPr>
                <w:rFonts w:hint="eastAsia" w:ascii="仿宋_GB2312" w:eastAsia="仿宋_GB2312" w:cs="仿宋_GB2312"/>
                <w:color w:val="000000"/>
                <w:kern w:val="0"/>
                <w:sz w:val="22"/>
              </w:rPr>
              <w:t>号</w:t>
            </w:r>
            <w:r>
              <w:rPr>
                <w:rFonts w:ascii="仿宋_GB2312" w:eastAsia="仿宋_GB2312" w:cs="仿宋_GB2312"/>
                <w:color w:val="000000"/>
                <w:kern w:val="0"/>
                <w:sz w:val="22"/>
              </w:rPr>
              <w:t>)</w:t>
            </w:r>
            <w:r>
              <w:rPr>
                <w:rFonts w:hint="eastAsia" w:ascii="仿宋_GB2312" w:eastAsia="仿宋_GB2312" w:cs="仿宋_GB2312"/>
                <w:color w:val="000000"/>
                <w:kern w:val="0"/>
                <w:sz w:val="22"/>
              </w:rPr>
              <w:t>第六十二条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《政府采购非招标采购方式管理办法》</w:t>
            </w:r>
            <w:r>
              <w:rPr>
                <w:rFonts w:ascii="仿宋_GB2312" w:eastAsia="仿宋_GB2312" w:cs="仿宋_GB2312"/>
                <w:color w:val="000000"/>
                <w:kern w:val="0"/>
                <w:sz w:val="22"/>
              </w:rPr>
              <w:t>(</w:t>
            </w:r>
            <w:r>
              <w:rPr>
                <w:rFonts w:hint="eastAsia" w:ascii="仿宋_GB2312" w:eastAsia="仿宋_GB2312" w:cs="仿宋_GB2312"/>
                <w:color w:val="000000"/>
                <w:kern w:val="0"/>
                <w:sz w:val="22"/>
              </w:rPr>
              <w:t>财政部令第</w:t>
            </w:r>
            <w:r>
              <w:rPr>
                <w:rFonts w:ascii="仿宋_GB2312" w:eastAsia="仿宋_GB2312" w:cs="仿宋_GB2312"/>
                <w:color w:val="000000"/>
                <w:kern w:val="0"/>
                <w:sz w:val="22"/>
              </w:rPr>
              <w:t>74</w:t>
            </w:r>
            <w:r>
              <w:rPr>
                <w:rFonts w:hint="eastAsia" w:ascii="仿宋_GB2312" w:eastAsia="仿宋_GB2312" w:cs="仿宋_GB2312"/>
                <w:color w:val="000000"/>
                <w:kern w:val="0"/>
                <w:sz w:val="22"/>
              </w:rPr>
              <w:t>号</w:t>
            </w:r>
            <w:r>
              <w:rPr>
                <w:rFonts w:ascii="仿宋_GB2312" w:eastAsia="仿宋_GB2312" w:cs="仿宋_GB2312"/>
                <w:color w:val="000000"/>
                <w:kern w:val="0"/>
                <w:sz w:val="22"/>
              </w:rPr>
              <w:t>)</w:t>
            </w:r>
            <w:r>
              <w:rPr>
                <w:rFonts w:hint="eastAsia" w:ascii="仿宋_GB2312" w:eastAsia="仿宋_GB2312" w:cs="仿宋_GB2312"/>
                <w:color w:val="000000"/>
                <w:kern w:val="0"/>
                <w:sz w:val="22"/>
              </w:rPr>
              <w:t>第五十五条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3</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评审过程中禁止行为</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1、未按照采购文件规定的评审程序、评审方法和评审标准进行独立评审；</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、除投标文件中含义不明确、同类问题表述不一致或者有明显文字和计算错误情形外，接受投标人提出的与投标文件不一致的澄清或者说明；</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、违反评标纪律发表倾向性意见或者征询采购人的倾向性意见；</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4</w:t>
            </w:r>
            <w:r>
              <w:rPr>
                <w:rFonts w:hint="eastAsia" w:ascii="仿宋_GB2312" w:eastAsia="仿宋_GB2312" w:cs="仿宋_GB2312"/>
                <w:color w:val="000000"/>
                <w:kern w:val="0"/>
                <w:sz w:val="22"/>
              </w:rPr>
              <w:t>、对需要专业判断的主观评审因素协商评分；</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5</w:t>
            </w:r>
            <w:r>
              <w:rPr>
                <w:rFonts w:hint="eastAsia" w:ascii="仿宋_GB2312" w:eastAsia="仿宋_GB2312" w:cs="仿宋_GB2312"/>
                <w:color w:val="000000"/>
                <w:kern w:val="0"/>
                <w:sz w:val="22"/>
              </w:rPr>
              <w:t>、接受投标人提出的与投标文件不一致的澄清或者说明（“</w:t>
            </w:r>
            <w:r>
              <w:rPr>
                <w:rFonts w:ascii="仿宋_GB2312" w:eastAsia="仿宋_GB2312" w:cs="仿宋_GB2312"/>
                <w:color w:val="000000"/>
                <w:kern w:val="0"/>
                <w:sz w:val="22"/>
              </w:rPr>
              <w:t>87</w:t>
            </w:r>
            <w:r>
              <w:rPr>
                <w:rFonts w:hint="eastAsia" w:ascii="仿宋_GB2312" w:eastAsia="仿宋_GB2312" w:cs="仿宋_GB2312"/>
                <w:color w:val="000000"/>
                <w:kern w:val="0"/>
                <w:sz w:val="22"/>
              </w:rPr>
              <w:t>号令”第五十一条规定的情形除外）；</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6</w:t>
            </w:r>
            <w:r>
              <w:rPr>
                <w:rFonts w:hint="eastAsia" w:ascii="仿宋_GB2312" w:eastAsia="仿宋_GB2312" w:cs="仿宋_GB2312"/>
                <w:color w:val="000000"/>
                <w:kern w:val="0"/>
                <w:sz w:val="22"/>
              </w:rPr>
              <w:t>、在评审过程中擅离职守，影响评审程序正常进行；</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7</w:t>
            </w:r>
            <w:r>
              <w:rPr>
                <w:rFonts w:hint="eastAsia" w:ascii="仿宋_GB2312" w:eastAsia="仿宋_GB2312" w:cs="仿宋_GB2312"/>
                <w:color w:val="000000"/>
                <w:kern w:val="0"/>
                <w:sz w:val="22"/>
              </w:rPr>
              <w:t>、拒绝在评审报告上签字。</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《政府采购法实施条例》第四十一</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条、第七十五条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《政府采购货物和服务招标投标管理办法》</w:t>
            </w:r>
            <w:r>
              <w:rPr>
                <w:rFonts w:ascii="仿宋_GB2312" w:eastAsia="仿宋_GB2312" w:cs="仿宋_GB2312"/>
                <w:color w:val="000000"/>
                <w:kern w:val="0"/>
                <w:sz w:val="22"/>
              </w:rPr>
              <w:t>(</w:t>
            </w:r>
            <w:r>
              <w:rPr>
                <w:rFonts w:hint="eastAsia" w:ascii="仿宋_GB2312" w:eastAsia="仿宋_GB2312" w:cs="仿宋_GB2312"/>
                <w:color w:val="000000"/>
                <w:kern w:val="0"/>
                <w:sz w:val="22"/>
              </w:rPr>
              <w:t>财政部令第</w:t>
            </w:r>
            <w:r>
              <w:rPr>
                <w:rFonts w:ascii="仿宋_GB2312" w:eastAsia="仿宋_GB2312" w:cs="仿宋_GB2312"/>
                <w:color w:val="000000"/>
                <w:kern w:val="0"/>
                <w:sz w:val="22"/>
              </w:rPr>
              <w:t>87</w:t>
            </w:r>
            <w:r>
              <w:rPr>
                <w:rFonts w:hint="eastAsia" w:ascii="仿宋_GB2312" w:eastAsia="仿宋_GB2312" w:cs="仿宋_GB2312"/>
                <w:color w:val="000000"/>
                <w:kern w:val="0"/>
                <w:sz w:val="22"/>
              </w:rPr>
              <w:t>号</w:t>
            </w:r>
            <w:r>
              <w:rPr>
                <w:rFonts w:ascii="仿宋_GB2312" w:eastAsia="仿宋_GB2312" w:cs="仿宋_GB2312"/>
                <w:color w:val="000000"/>
                <w:kern w:val="0"/>
                <w:sz w:val="22"/>
              </w:rPr>
              <w:t>)</w:t>
            </w:r>
            <w:r>
              <w:rPr>
                <w:rFonts w:hint="eastAsia" w:ascii="仿宋_GB2312" w:eastAsia="仿宋_GB2312" w:cs="仿宋_GB2312"/>
                <w:color w:val="000000"/>
                <w:kern w:val="0"/>
                <w:sz w:val="22"/>
              </w:rPr>
              <w:t>第五十一条、第六十二条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《政府采购非招标采购方式管理办法》</w:t>
            </w:r>
            <w:r>
              <w:rPr>
                <w:rFonts w:ascii="仿宋_GB2312" w:eastAsia="仿宋_GB2312" w:cs="仿宋_GB2312"/>
                <w:color w:val="000000"/>
                <w:kern w:val="0"/>
                <w:sz w:val="22"/>
              </w:rPr>
              <w:t>(</w:t>
            </w:r>
            <w:r>
              <w:rPr>
                <w:rFonts w:hint="eastAsia" w:ascii="仿宋_GB2312" w:eastAsia="仿宋_GB2312" w:cs="仿宋_GB2312"/>
                <w:color w:val="000000"/>
                <w:kern w:val="0"/>
                <w:sz w:val="22"/>
              </w:rPr>
              <w:t>财政部令第</w:t>
            </w:r>
            <w:r>
              <w:rPr>
                <w:rFonts w:ascii="仿宋_GB2312" w:eastAsia="仿宋_GB2312" w:cs="仿宋_GB2312"/>
                <w:color w:val="000000"/>
                <w:kern w:val="0"/>
                <w:sz w:val="22"/>
              </w:rPr>
              <w:t>74</w:t>
            </w:r>
            <w:r>
              <w:rPr>
                <w:rFonts w:hint="eastAsia" w:ascii="仿宋_GB2312" w:eastAsia="仿宋_GB2312" w:cs="仿宋_GB2312"/>
                <w:color w:val="000000"/>
                <w:kern w:val="0"/>
                <w:sz w:val="22"/>
              </w:rPr>
              <w:t>号</w:t>
            </w:r>
            <w:r>
              <w:rPr>
                <w:rFonts w:ascii="仿宋_GB2312" w:eastAsia="仿宋_GB2312" w:cs="仿宋_GB2312"/>
                <w:color w:val="000000"/>
                <w:kern w:val="0"/>
                <w:sz w:val="22"/>
              </w:rPr>
              <w:t>)</w:t>
            </w:r>
            <w:r>
              <w:rPr>
                <w:rFonts w:hint="eastAsia" w:ascii="仿宋_GB2312" w:eastAsia="仿宋_GB2312" w:cs="仿宋_GB2312"/>
                <w:color w:val="000000"/>
                <w:kern w:val="0"/>
                <w:sz w:val="22"/>
              </w:rPr>
              <w:t>第五十五条《财政部关于印发</w:t>
            </w:r>
            <w:r>
              <w:rPr>
                <w:rFonts w:ascii="仿宋_GB2312" w:eastAsia="仿宋_GB2312" w:cs="仿宋_GB2312"/>
                <w:color w:val="000000"/>
                <w:kern w:val="0"/>
                <w:sz w:val="22"/>
              </w:rPr>
              <w:t>&lt;</w:t>
            </w:r>
            <w:r>
              <w:rPr>
                <w:rFonts w:hint="eastAsia" w:ascii="仿宋_GB2312" w:eastAsia="仿宋_GB2312" w:cs="仿宋_GB2312"/>
                <w:color w:val="000000"/>
                <w:kern w:val="0"/>
                <w:sz w:val="22"/>
              </w:rPr>
              <w:t>政府采购评审专家管理办法</w:t>
            </w:r>
            <w:r>
              <w:rPr>
                <w:rFonts w:ascii="仿宋_GB2312" w:eastAsia="仿宋_GB2312" w:cs="仿宋_GB2312"/>
                <w:color w:val="000000"/>
                <w:kern w:val="0"/>
                <w:sz w:val="22"/>
              </w:rPr>
              <w:t>&gt;</w:t>
            </w:r>
            <w:r>
              <w:rPr>
                <w:rFonts w:hint="eastAsia" w:ascii="仿宋_GB2312" w:eastAsia="仿宋_GB2312" w:cs="仿宋_GB2312"/>
                <w:color w:val="000000"/>
                <w:kern w:val="0"/>
                <w:sz w:val="22"/>
              </w:rPr>
              <w:t>的通知》（财库〔</w:t>
            </w:r>
            <w:r>
              <w:rPr>
                <w:rFonts w:ascii="仿宋_GB2312" w:eastAsia="仿宋_GB2312" w:cs="仿宋_GB2312"/>
                <w:color w:val="000000"/>
                <w:kern w:val="0"/>
                <w:sz w:val="22"/>
              </w:rPr>
              <w:t>2016</w:t>
            </w:r>
            <w:r>
              <w:rPr>
                <w:rFonts w:hint="eastAsia" w:ascii="仿宋_GB2312" w:eastAsia="仿宋_GB2312" w:cs="仿宋_GB2312"/>
                <w:color w:val="000000"/>
                <w:kern w:val="0"/>
                <w:sz w:val="22"/>
              </w:rPr>
              <w:t>〕</w:t>
            </w:r>
            <w:r>
              <w:rPr>
                <w:rFonts w:ascii="仿宋_GB2312" w:eastAsia="仿宋_GB2312" w:cs="仿宋_GB2312"/>
                <w:color w:val="000000"/>
                <w:kern w:val="0"/>
                <w:sz w:val="22"/>
              </w:rPr>
              <w:t>198</w:t>
            </w:r>
            <w:r>
              <w:rPr>
                <w:rFonts w:hint="eastAsia" w:ascii="仿宋_GB2312" w:eastAsia="仿宋_GB2312" w:cs="仿宋_GB2312"/>
                <w:color w:val="000000"/>
                <w:kern w:val="0"/>
                <w:sz w:val="22"/>
              </w:rPr>
              <w:t>号）第二十九条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4</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评审结束后禁止行为</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1、泄露评审文件、评审情况和评审中获悉的国家秘密、商业秘密；</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、记录、复制或者带走任何评标资料；</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、拒不履行配合答复供应商询问、质疑、投诉等法定义务；</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4</w:t>
            </w:r>
            <w:r>
              <w:rPr>
                <w:rFonts w:hint="eastAsia" w:ascii="仿宋_GB2312" w:eastAsia="仿宋_GB2312" w:cs="仿宋_GB2312"/>
                <w:color w:val="000000"/>
                <w:kern w:val="0"/>
                <w:sz w:val="22"/>
              </w:rPr>
              <w:t>、以评审专家身份从事有损政府采购公信力的活动。</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《政府采购法实施条例》第四十条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、第五十二条、第七十五条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《政府采购货物和服务招标投标管理办法》</w:t>
            </w:r>
            <w:r>
              <w:rPr>
                <w:rFonts w:ascii="仿宋_GB2312" w:eastAsia="仿宋_GB2312" w:cs="仿宋_GB2312"/>
                <w:color w:val="000000"/>
                <w:kern w:val="0"/>
                <w:sz w:val="22"/>
              </w:rPr>
              <w:t>(</w:t>
            </w:r>
            <w:r>
              <w:rPr>
                <w:rFonts w:hint="eastAsia" w:ascii="仿宋_GB2312" w:eastAsia="仿宋_GB2312" w:cs="仿宋_GB2312"/>
                <w:color w:val="000000"/>
                <w:kern w:val="0"/>
                <w:sz w:val="22"/>
              </w:rPr>
              <w:t>财政部令第</w:t>
            </w:r>
            <w:r>
              <w:rPr>
                <w:rFonts w:ascii="仿宋_GB2312" w:eastAsia="仿宋_GB2312" w:cs="仿宋_GB2312"/>
                <w:color w:val="000000"/>
                <w:kern w:val="0"/>
                <w:sz w:val="22"/>
              </w:rPr>
              <w:t>87</w:t>
            </w:r>
            <w:r>
              <w:rPr>
                <w:rFonts w:hint="eastAsia" w:ascii="仿宋_GB2312" w:eastAsia="仿宋_GB2312" w:cs="仿宋_GB2312"/>
                <w:color w:val="000000"/>
                <w:kern w:val="0"/>
                <w:sz w:val="22"/>
              </w:rPr>
              <w:t>号</w:t>
            </w:r>
            <w:r>
              <w:rPr>
                <w:rFonts w:ascii="仿宋_GB2312" w:eastAsia="仿宋_GB2312" w:cs="仿宋_GB2312"/>
                <w:color w:val="000000"/>
                <w:kern w:val="0"/>
                <w:sz w:val="22"/>
              </w:rPr>
              <w:t>)</w:t>
            </w:r>
            <w:r>
              <w:rPr>
                <w:rFonts w:hint="eastAsia" w:ascii="仿宋_GB2312" w:eastAsia="仿宋_GB2312" w:cs="仿宋_GB2312"/>
                <w:color w:val="000000"/>
                <w:kern w:val="0"/>
                <w:sz w:val="22"/>
              </w:rPr>
              <w:t>第六十二条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《政府采购非招标采购方式管理办法》</w:t>
            </w:r>
            <w:r>
              <w:rPr>
                <w:rFonts w:ascii="仿宋_GB2312" w:eastAsia="仿宋_GB2312" w:cs="仿宋_GB2312"/>
                <w:color w:val="000000"/>
                <w:kern w:val="0"/>
                <w:sz w:val="22"/>
              </w:rPr>
              <w:t>(</w:t>
            </w:r>
            <w:r>
              <w:rPr>
                <w:rFonts w:hint="eastAsia" w:ascii="仿宋_GB2312" w:eastAsia="仿宋_GB2312" w:cs="仿宋_GB2312"/>
                <w:color w:val="000000"/>
                <w:kern w:val="0"/>
                <w:sz w:val="22"/>
              </w:rPr>
              <w:t>财政部令第</w:t>
            </w:r>
            <w:r>
              <w:rPr>
                <w:rFonts w:ascii="仿宋_GB2312" w:eastAsia="仿宋_GB2312" w:cs="仿宋_GB2312"/>
                <w:color w:val="000000"/>
                <w:kern w:val="0"/>
                <w:sz w:val="22"/>
              </w:rPr>
              <w:t>74</w:t>
            </w:r>
            <w:r>
              <w:rPr>
                <w:rFonts w:hint="eastAsia" w:ascii="仿宋_GB2312" w:eastAsia="仿宋_GB2312" w:cs="仿宋_GB2312"/>
                <w:color w:val="000000"/>
                <w:kern w:val="0"/>
                <w:sz w:val="22"/>
              </w:rPr>
              <w:t>号</w:t>
            </w:r>
            <w:r>
              <w:rPr>
                <w:rFonts w:ascii="仿宋_GB2312" w:eastAsia="仿宋_GB2312" w:cs="仿宋_GB2312"/>
                <w:color w:val="000000"/>
                <w:kern w:val="0"/>
                <w:sz w:val="22"/>
              </w:rPr>
              <w:t>)</w:t>
            </w:r>
            <w:r>
              <w:rPr>
                <w:rFonts w:hint="eastAsia" w:ascii="仿宋_GB2312" w:eastAsia="仿宋_GB2312" w:cs="仿宋_GB2312"/>
                <w:color w:val="000000"/>
                <w:kern w:val="0"/>
                <w:sz w:val="22"/>
              </w:rPr>
              <w:t>第五十五条《财政部关于印发</w:t>
            </w:r>
            <w:r>
              <w:rPr>
                <w:rFonts w:ascii="仿宋_GB2312" w:eastAsia="仿宋_GB2312" w:cs="仿宋_GB2312"/>
                <w:color w:val="000000"/>
                <w:kern w:val="0"/>
                <w:sz w:val="22"/>
              </w:rPr>
              <w:t>&lt;</w:t>
            </w:r>
            <w:r>
              <w:rPr>
                <w:rFonts w:hint="eastAsia" w:ascii="仿宋_GB2312" w:eastAsia="仿宋_GB2312" w:cs="仿宋_GB2312"/>
                <w:color w:val="000000"/>
                <w:kern w:val="0"/>
                <w:sz w:val="22"/>
              </w:rPr>
              <w:t>政府采购评审专家管理办法</w:t>
            </w:r>
            <w:r>
              <w:rPr>
                <w:rFonts w:ascii="仿宋_GB2312" w:eastAsia="仿宋_GB2312" w:cs="仿宋_GB2312"/>
                <w:color w:val="000000"/>
                <w:kern w:val="0"/>
                <w:sz w:val="22"/>
              </w:rPr>
              <w:t>&gt;</w:t>
            </w:r>
            <w:r>
              <w:rPr>
                <w:rFonts w:hint="eastAsia" w:ascii="仿宋_GB2312" w:eastAsia="仿宋_GB2312" w:cs="仿宋_GB2312"/>
                <w:color w:val="000000"/>
                <w:kern w:val="0"/>
                <w:sz w:val="22"/>
              </w:rPr>
              <w:t>的通知》（财库〔2016〕198号）</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1" w:type="dxa"/>
            <w:gridSpan w:val="5"/>
            <w:noWrap w:val="0"/>
            <w:vAlign w:val="center"/>
          </w:tcPr>
          <w:p>
            <w:pPr>
              <w:jc w:val="left"/>
              <w:rPr>
                <w:rFonts w:ascii="仿宋_GB2312" w:eastAsia="仿宋_GB2312" w:cs="仿宋_GB2312"/>
                <w:color w:val="000000"/>
                <w:kern w:val="0"/>
                <w:sz w:val="32"/>
                <w:szCs w:val="32"/>
              </w:rPr>
            </w:pPr>
            <w:r>
              <w:rPr>
                <w:rFonts w:hint="eastAsia" w:ascii="黑体" w:eastAsia="黑体" w:cs="黑体"/>
                <w:color w:val="000000"/>
                <w:kern w:val="0"/>
                <w:sz w:val="32"/>
                <w:szCs w:val="32"/>
              </w:rPr>
              <w:t>三</w:t>
            </w:r>
            <w:r>
              <w:rPr>
                <w:rFonts w:ascii="黑体" w:eastAsia="黑体" w:cs="黑体"/>
                <w:color w:val="000000"/>
                <w:kern w:val="0"/>
                <w:sz w:val="32"/>
                <w:szCs w:val="32"/>
              </w:rPr>
              <w:t>、</w:t>
            </w:r>
            <w:r>
              <w:rPr>
                <w:rFonts w:hint="eastAsia" w:ascii="黑体" w:eastAsia="黑体" w:cs="黑体"/>
                <w:color w:val="000000"/>
                <w:kern w:val="0"/>
                <w:sz w:val="32"/>
                <w:szCs w:val="32"/>
              </w:rPr>
              <w:t>适用主体：供应商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1</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存在关联关系</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1、负责人为同一人或者存在直接控股、管理关系的不同供应商，参加同一合同项下的政府采购活动；</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2、除单一来源采购项目外，为采购项目提供整体设计、规范编制或者项目管理、监理、检测等服务的供应商，参加该采购项目的其他采购活动。</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《政府采购法实施条例》第十八条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2</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不公平竞争</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1、向采购人、采购代理机构、评标委员会、竞争性谈判小组或者询价小组成员行贿或者提供其他不正当利益；</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、提供虚假材料谋取中标、成交；</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、采取不正当手段诋毁、排挤其他供应商；</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4</w:t>
            </w:r>
            <w:r>
              <w:rPr>
                <w:rFonts w:hint="eastAsia" w:ascii="仿宋_GB2312" w:eastAsia="仿宋_GB2312" w:cs="仿宋_GB2312"/>
                <w:color w:val="000000"/>
                <w:kern w:val="0"/>
                <w:sz w:val="22"/>
              </w:rPr>
              <w:t>、在招标采购过程中与采购人进行协商谈判。</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《政府采购法》第七十七条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《政府采购法实施条例》第七十二条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3</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恶意串通</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1、直接或者间接从采购人或者采购代理机构处获得其他供应商的相关情况并修改其投标文件或者响应文件；</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、按照采购人或者采购代理机构的授意撤换、修改投标文件或者响应文</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件；</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3、与其他供应商协商报价、技术方案等投标文件或者响应文件的实质性内容；</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4</w:t>
            </w:r>
            <w:r>
              <w:rPr>
                <w:rFonts w:hint="eastAsia" w:ascii="仿宋_GB2312" w:eastAsia="仿宋_GB2312" w:cs="仿宋_GB2312"/>
                <w:color w:val="000000"/>
                <w:kern w:val="0"/>
                <w:sz w:val="22"/>
              </w:rPr>
              <w:t>、属于同一集团、协会、商会等组织成员的供应商按照该组织要求协同参加政府采购活动；</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5</w:t>
            </w:r>
            <w:r>
              <w:rPr>
                <w:rFonts w:hint="eastAsia" w:ascii="仿宋_GB2312" w:eastAsia="仿宋_GB2312" w:cs="仿宋_GB2312"/>
                <w:color w:val="000000"/>
                <w:kern w:val="0"/>
                <w:sz w:val="22"/>
              </w:rPr>
              <w:t>、供应商之间事先约定由某一特定供应商中标、成交；</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6</w:t>
            </w:r>
            <w:r>
              <w:rPr>
                <w:rFonts w:hint="eastAsia" w:ascii="仿宋_GB2312" w:eastAsia="仿宋_GB2312" w:cs="仿宋_GB2312"/>
                <w:color w:val="000000"/>
                <w:kern w:val="0"/>
                <w:sz w:val="22"/>
              </w:rPr>
              <w:t>、供应商之间商定部分供应商放弃参加政府采购活动或者放弃中标、成</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交；</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7、供应商与采购人或者采购代理机构之间、供应商相互之间，为谋求特定供应商中标、成交或者排斥其他供应商的其他串通行为；</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8</w:t>
            </w:r>
            <w:r>
              <w:rPr>
                <w:rFonts w:hint="eastAsia" w:ascii="仿宋_GB2312" w:eastAsia="仿宋_GB2312" w:cs="仿宋_GB2312"/>
                <w:color w:val="000000"/>
                <w:kern w:val="0"/>
                <w:sz w:val="22"/>
              </w:rPr>
              <w:t>、不同投标人的投标文件由同一单位或者个人编制；</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9</w:t>
            </w:r>
            <w:r>
              <w:rPr>
                <w:rFonts w:hint="eastAsia" w:ascii="仿宋_GB2312" w:eastAsia="仿宋_GB2312" w:cs="仿宋_GB2312"/>
                <w:color w:val="000000"/>
                <w:kern w:val="0"/>
                <w:sz w:val="22"/>
              </w:rPr>
              <w:t>、不同投标人委托同一单位或者个人办理投标事宜；</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10</w:t>
            </w:r>
            <w:r>
              <w:rPr>
                <w:rFonts w:hint="eastAsia" w:ascii="仿宋_GB2312" w:eastAsia="仿宋_GB2312" w:cs="仿宋_GB2312"/>
                <w:color w:val="000000"/>
                <w:kern w:val="0"/>
                <w:sz w:val="22"/>
              </w:rPr>
              <w:t>、不同投标人的投标文件载明的项目管理成员或者联系人员为同一人；</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11</w:t>
            </w:r>
            <w:r>
              <w:rPr>
                <w:rFonts w:hint="eastAsia" w:ascii="仿宋_GB2312" w:eastAsia="仿宋_GB2312" w:cs="仿宋_GB2312"/>
                <w:color w:val="000000"/>
                <w:kern w:val="0"/>
                <w:sz w:val="22"/>
              </w:rPr>
              <w:t>、不同投标人的投标文件异常一致或者投标报价呈规律性差异；</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12</w:t>
            </w:r>
            <w:r>
              <w:rPr>
                <w:rFonts w:hint="eastAsia" w:ascii="仿宋_GB2312" w:eastAsia="仿宋_GB2312" w:cs="仿宋_GB2312"/>
                <w:color w:val="000000"/>
                <w:kern w:val="0"/>
                <w:sz w:val="22"/>
              </w:rPr>
              <w:t>、不同投标人的投标文件相互混装；</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13</w:t>
            </w:r>
            <w:r>
              <w:rPr>
                <w:rFonts w:hint="eastAsia" w:ascii="仿宋_GB2312" w:eastAsia="仿宋_GB2312" w:cs="仿宋_GB2312"/>
                <w:color w:val="000000"/>
                <w:kern w:val="0"/>
                <w:sz w:val="22"/>
              </w:rPr>
              <w:t>、不同投标人的投标保证金从同一单位或者个人的账户转出。</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《政府采购法实施条例》第七十四条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《政府采购货物和服务招标投标管理办法》</w:t>
            </w:r>
            <w:r>
              <w:rPr>
                <w:rFonts w:ascii="仿宋_GB2312" w:eastAsia="仿宋_GB2312" w:cs="仿宋_GB2312"/>
                <w:color w:val="000000"/>
                <w:kern w:val="0"/>
                <w:sz w:val="22"/>
              </w:rPr>
              <w:t>(</w:t>
            </w:r>
            <w:r>
              <w:rPr>
                <w:rFonts w:hint="eastAsia" w:ascii="仿宋_GB2312" w:eastAsia="仿宋_GB2312" w:cs="仿宋_GB2312"/>
                <w:color w:val="000000"/>
                <w:kern w:val="0"/>
                <w:sz w:val="22"/>
              </w:rPr>
              <w:t>财政部令第</w:t>
            </w:r>
            <w:r>
              <w:rPr>
                <w:rFonts w:ascii="仿宋_GB2312" w:eastAsia="仿宋_GB2312" w:cs="仿宋_GB2312"/>
                <w:color w:val="000000"/>
                <w:kern w:val="0"/>
                <w:sz w:val="22"/>
              </w:rPr>
              <w:t>87</w:t>
            </w:r>
            <w:r>
              <w:rPr>
                <w:rFonts w:hint="eastAsia" w:ascii="仿宋_GB2312" w:eastAsia="仿宋_GB2312" w:cs="仿宋_GB2312"/>
                <w:color w:val="000000"/>
                <w:kern w:val="0"/>
                <w:sz w:val="22"/>
              </w:rPr>
              <w:t>号</w:t>
            </w:r>
            <w:r>
              <w:rPr>
                <w:rFonts w:ascii="仿宋_GB2312" w:eastAsia="仿宋_GB2312" w:cs="仿宋_GB2312"/>
                <w:color w:val="000000"/>
                <w:kern w:val="0"/>
                <w:sz w:val="22"/>
              </w:rPr>
              <w:t>)</w:t>
            </w:r>
            <w:r>
              <w:rPr>
                <w:rFonts w:hint="eastAsia" w:ascii="仿宋_GB2312" w:eastAsia="仿宋_GB2312" w:cs="仿宋_GB2312"/>
                <w:color w:val="000000"/>
                <w:kern w:val="0"/>
                <w:sz w:val="22"/>
              </w:rPr>
              <w:t>第三十七条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4</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未依法依规签订合同</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1、在中标、成交通知书发出之日起三十日内，无正当理由不与采购人签订政府采购合同；</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、中标、成交通知书发出后，中标、成交供应商放弃中标、成交项目；</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、未按照采购文件确定的事项签订政府采购合同，或者与采购人另行订立背离合同实质性内容的协议的。</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《政府采购法》第四十六条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《政府采购非招标采购方式管理办法》</w:t>
            </w:r>
            <w:r>
              <w:rPr>
                <w:rFonts w:ascii="仿宋_GB2312" w:eastAsia="仿宋_GB2312" w:cs="仿宋_GB2312"/>
                <w:color w:val="000000"/>
                <w:kern w:val="0"/>
                <w:sz w:val="22"/>
              </w:rPr>
              <w:t>(</w:t>
            </w:r>
            <w:r>
              <w:rPr>
                <w:rFonts w:hint="eastAsia" w:ascii="仿宋_GB2312" w:eastAsia="仿宋_GB2312" w:cs="仿宋_GB2312"/>
                <w:color w:val="000000"/>
                <w:kern w:val="0"/>
                <w:sz w:val="22"/>
              </w:rPr>
              <w:t>财政部令第</w:t>
            </w:r>
            <w:r>
              <w:rPr>
                <w:rFonts w:ascii="仿宋_GB2312" w:eastAsia="仿宋_GB2312" w:cs="仿宋_GB2312"/>
                <w:color w:val="000000"/>
                <w:kern w:val="0"/>
                <w:sz w:val="22"/>
              </w:rPr>
              <w:t>74</w:t>
            </w:r>
            <w:r>
              <w:rPr>
                <w:rFonts w:hint="eastAsia" w:ascii="仿宋_GB2312" w:eastAsia="仿宋_GB2312" w:cs="仿宋_GB2312"/>
                <w:color w:val="000000"/>
                <w:kern w:val="0"/>
                <w:sz w:val="22"/>
              </w:rPr>
              <w:t>号</w:t>
            </w:r>
            <w:r>
              <w:rPr>
                <w:rFonts w:ascii="仿宋_GB2312" w:eastAsia="仿宋_GB2312" w:cs="仿宋_GB2312"/>
                <w:color w:val="000000"/>
                <w:kern w:val="0"/>
                <w:sz w:val="22"/>
              </w:rPr>
              <w:t>)</w:t>
            </w:r>
            <w:r>
              <w:rPr>
                <w:rFonts w:hint="eastAsia" w:ascii="仿宋_GB2312" w:eastAsia="仿宋_GB2312" w:cs="仿宋_GB2312"/>
                <w:color w:val="000000"/>
                <w:kern w:val="0"/>
                <w:sz w:val="22"/>
              </w:rPr>
              <w:t>第五十四条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《政府采购货物和服务招标投标管理办法》</w:t>
            </w:r>
            <w:r>
              <w:rPr>
                <w:rFonts w:ascii="仿宋_GB2312" w:eastAsia="仿宋_GB2312" w:cs="仿宋_GB2312"/>
                <w:color w:val="000000"/>
                <w:kern w:val="0"/>
                <w:sz w:val="22"/>
              </w:rPr>
              <w:t>(</w:t>
            </w:r>
            <w:r>
              <w:rPr>
                <w:rFonts w:hint="eastAsia" w:ascii="仿宋_GB2312" w:eastAsia="仿宋_GB2312" w:cs="仿宋_GB2312"/>
                <w:color w:val="000000"/>
                <w:kern w:val="0"/>
                <w:sz w:val="22"/>
              </w:rPr>
              <w:t>财政部令第</w:t>
            </w:r>
            <w:r>
              <w:rPr>
                <w:rFonts w:ascii="仿宋_GB2312" w:eastAsia="仿宋_GB2312" w:cs="仿宋_GB2312"/>
                <w:color w:val="000000"/>
                <w:kern w:val="0"/>
                <w:sz w:val="22"/>
              </w:rPr>
              <w:t>87</w:t>
            </w:r>
            <w:r>
              <w:rPr>
                <w:rFonts w:hint="eastAsia" w:ascii="仿宋_GB2312" w:eastAsia="仿宋_GB2312" w:cs="仿宋_GB2312"/>
                <w:color w:val="000000"/>
                <w:kern w:val="0"/>
                <w:sz w:val="22"/>
              </w:rPr>
              <w:t>号</w:t>
            </w:r>
            <w:r>
              <w:rPr>
                <w:rFonts w:ascii="仿宋_GB2312" w:eastAsia="仿宋_GB2312" w:cs="仿宋_GB2312"/>
                <w:color w:val="000000"/>
                <w:kern w:val="0"/>
                <w:sz w:val="22"/>
              </w:rPr>
              <w:t>)</w:t>
            </w:r>
            <w:r>
              <w:rPr>
                <w:rFonts w:hint="eastAsia" w:ascii="仿宋_GB2312" w:eastAsia="仿宋_GB2312" w:cs="仿宋_GB2312"/>
                <w:color w:val="000000"/>
                <w:kern w:val="0"/>
                <w:sz w:val="22"/>
              </w:rPr>
              <w:t>第七十二条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5</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未依法依规履行合同</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1、拒绝履行合同义务；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2、提供假冒伪劣产品；</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、将政府采购合同转包；</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4</w:t>
            </w:r>
            <w:r>
              <w:rPr>
                <w:rFonts w:hint="eastAsia" w:ascii="仿宋_GB2312" w:eastAsia="仿宋_GB2312" w:cs="仿宋_GB2312"/>
                <w:color w:val="000000"/>
                <w:kern w:val="0"/>
                <w:sz w:val="22"/>
              </w:rPr>
              <w:t>、未经采购人同意，中标、成交供应商采取分包方式履行合同；</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5</w:t>
            </w:r>
            <w:r>
              <w:rPr>
                <w:rFonts w:hint="eastAsia" w:ascii="仿宋_GB2312" w:eastAsia="仿宋_GB2312" w:cs="仿宋_GB2312"/>
                <w:color w:val="000000"/>
                <w:kern w:val="0"/>
                <w:sz w:val="22"/>
              </w:rPr>
              <w:t>、擅自变更、中止或者终止合同。</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《政府采购法》第四十八条、第五十条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《政府采购法实施条例》第七十二条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《政府采购非招标采购方式管理办法》</w:t>
            </w:r>
            <w:r>
              <w:rPr>
                <w:rFonts w:ascii="仿宋_GB2312" w:eastAsia="仿宋_GB2312" w:cs="仿宋_GB2312"/>
                <w:color w:val="000000"/>
                <w:kern w:val="0"/>
                <w:sz w:val="22"/>
              </w:rPr>
              <w:t>(</w:t>
            </w:r>
            <w:r>
              <w:rPr>
                <w:rFonts w:hint="eastAsia" w:ascii="仿宋_GB2312" w:eastAsia="仿宋_GB2312" w:cs="仿宋_GB2312"/>
                <w:color w:val="000000"/>
                <w:kern w:val="0"/>
                <w:sz w:val="22"/>
              </w:rPr>
              <w:t>财政部令第</w:t>
            </w:r>
            <w:r>
              <w:rPr>
                <w:rFonts w:ascii="仿宋_GB2312" w:eastAsia="仿宋_GB2312" w:cs="仿宋_GB2312"/>
                <w:color w:val="000000"/>
                <w:kern w:val="0"/>
                <w:sz w:val="22"/>
              </w:rPr>
              <w:t>74</w:t>
            </w:r>
            <w:r>
              <w:rPr>
                <w:rFonts w:hint="eastAsia" w:ascii="仿宋_GB2312" w:eastAsia="仿宋_GB2312" w:cs="仿宋_GB2312"/>
                <w:color w:val="000000"/>
                <w:kern w:val="0"/>
                <w:sz w:val="22"/>
              </w:rPr>
              <w:t>号</w:t>
            </w:r>
            <w:r>
              <w:rPr>
                <w:rFonts w:ascii="仿宋_GB2312" w:eastAsia="仿宋_GB2312" w:cs="仿宋_GB2312"/>
                <w:color w:val="000000"/>
                <w:kern w:val="0"/>
                <w:sz w:val="22"/>
              </w:rPr>
              <w:t>)</w:t>
            </w:r>
            <w:r>
              <w:rPr>
                <w:rFonts w:hint="eastAsia" w:ascii="仿宋_GB2312" w:eastAsia="仿宋_GB2312" w:cs="仿宋_GB2312"/>
                <w:color w:val="000000"/>
                <w:kern w:val="0"/>
                <w:sz w:val="22"/>
              </w:rPr>
              <w:t>第五十四条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6</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在监督检查和行政裁决中提供虚假材料</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1、拒绝有关部门监督检查或者提供虚假情况的；</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、捏造事实、提供虚假材料或者以非法手段取得证明材料进行投诉。</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《政府采购法》第七十七条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《政府采购法实施条例》第五十七条、第七十三条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《政府采购质疑和投诉办法》（财政部令第</w:t>
            </w:r>
            <w:r>
              <w:rPr>
                <w:rFonts w:ascii="仿宋_GB2312" w:eastAsia="仿宋_GB2312" w:cs="仿宋_GB2312"/>
                <w:color w:val="000000"/>
                <w:kern w:val="0"/>
                <w:sz w:val="22"/>
              </w:rPr>
              <w:t>94</w:t>
            </w:r>
            <w:r>
              <w:rPr>
                <w:rFonts w:hint="eastAsia" w:ascii="仿宋_GB2312" w:eastAsia="仿宋_GB2312" w:cs="仿宋_GB2312"/>
                <w:color w:val="000000"/>
                <w:kern w:val="0"/>
                <w:sz w:val="22"/>
              </w:rPr>
              <w:t>号）第二十九条、第三十七条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1" w:type="dxa"/>
            <w:gridSpan w:val="5"/>
            <w:noWrap w:val="0"/>
            <w:vAlign w:val="center"/>
          </w:tcPr>
          <w:p>
            <w:pPr>
              <w:jc w:val="left"/>
              <w:rPr>
                <w:rFonts w:ascii="仿宋_GB2312" w:eastAsia="仿宋_GB2312" w:cs="仿宋_GB2312"/>
                <w:color w:val="000000"/>
                <w:kern w:val="0"/>
                <w:sz w:val="22"/>
              </w:rPr>
            </w:pPr>
            <w:r>
              <w:rPr>
                <w:rFonts w:hint="eastAsia" w:ascii="黑体" w:eastAsia="黑体" w:cs="黑体"/>
                <w:color w:val="000000"/>
                <w:kern w:val="0"/>
                <w:sz w:val="32"/>
                <w:szCs w:val="32"/>
              </w:rPr>
              <w:t>四</w:t>
            </w:r>
            <w:r>
              <w:rPr>
                <w:rFonts w:ascii="黑体" w:eastAsia="黑体" w:cs="黑体"/>
                <w:color w:val="000000"/>
                <w:kern w:val="0"/>
                <w:sz w:val="32"/>
                <w:szCs w:val="32"/>
              </w:rPr>
              <w:t>、</w:t>
            </w:r>
            <w:r>
              <w:rPr>
                <w:rFonts w:hint="eastAsia" w:ascii="黑体" w:eastAsia="黑体" w:cs="黑体"/>
                <w:color w:val="000000"/>
                <w:kern w:val="0"/>
                <w:sz w:val="32"/>
                <w:szCs w:val="32"/>
              </w:rPr>
              <w:t>适用</w:t>
            </w:r>
            <w:r>
              <w:rPr>
                <w:rFonts w:ascii="黑体" w:eastAsia="黑体" w:cs="黑体"/>
                <w:color w:val="000000"/>
                <w:kern w:val="0"/>
                <w:sz w:val="32"/>
                <w:szCs w:val="32"/>
              </w:rPr>
              <w:t>主体：政府采购监管部门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1</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w:t>
            </w:r>
            <w:r>
              <w:rPr>
                <w:rFonts w:ascii="仿宋_GB2312" w:eastAsia="仿宋_GB2312" w:cs="仿宋_GB2312"/>
                <w:color w:val="000000"/>
                <w:kern w:val="0"/>
                <w:sz w:val="22"/>
              </w:rPr>
              <w:t>依法处理投诉事项</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w:t>
            </w:r>
            <w:r>
              <w:rPr>
                <w:rFonts w:ascii="仿宋_GB2312" w:eastAsia="仿宋_GB2312" w:cs="仿宋_GB2312"/>
                <w:color w:val="000000"/>
                <w:kern w:val="0"/>
                <w:sz w:val="22"/>
              </w:rPr>
              <w:t>在处理投诉事项期间，暂停采购活动超过三十日；</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2、对</w:t>
            </w:r>
            <w:r>
              <w:rPr>
                <w:rFonts w:ascii="仿宋_GB2312" w:eastAsia="仿宋_GB2312" w:cs="仿宋_GB2312"/>
                <w:color w:val="000000"/>
                <w:kern w:val="0"/>
                <w:sz w:val="22"/>
              </w:rPr>
              <w:t>供应商的投诉逾期未作处理。</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《政府采购法》第五十七条、</w:t>
            </w:r>
            <w:r>
              <w:rPr>
                <w:rFonts w:ascii="仿宋_GB2312" w:eastAsia="仿宋_GB2312" w:cs="仿宋_GB2312"/>
                <w:color w:val="000000"/>
                <w:kern w:val="0"/>
                <w:sz w:val="22"/>
              </w:rPr>
              <w:t>第八十一条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《政府采购质疑</w:t>
            </w:r>
            <w:r>
              <w:rPr>
                <w:rFonts w:ascii="仿宋_GB2312" w:eastAsia="仿宋_GB2312" w:cs="仿宋_GB2312"/>
                <w:color w:val="000000"/>
                <w:kern w:val="0"/>
                <w:sz w:val="22"/>
              </w:rPr>
              <w:t>和投诉办法</w:t>
            </w:r>
            <w:r>
              <w:rPr>
                <w:rFonts w:hint="eastAsia" w:ascii="仿宋_GB2312" w:eastAsia="仿宋_GB2312" w:cs="仿宋_GB2312"/>
                <w:color w:val="000000"/>
                <w:kern w:val="0"/>
                <w:sz w:val="22"/>
              </w:rPr>
              <w:t>》(财政部令第94号)第二十六条、第二</w:t>
            </w:r>
            <w:r>
              <w:rPr>
                <w:rFonts w:ascii="仿宋_GB2312" w:eastAsia="仿宋_GB2312" w:cs="仿宋_GB2312"/>
                <w:color w:val="000000"/>
                <w:kern w:val="0"/>
                <w:sz w:val="22"/>
              </w:rPr>
              <w:t>十八</w:t>
            </w:r>
            <w:r>
              <w:rPr>
                <w:rFonts w:hint="eastAsia" w:ascii="仿宋_GB2312" w:eastAsia="仿宋_GB2312" w:cs="仿宋_GB2312"/>
                <w:color w:val="000000"/>
                <w:kern w:val="0"/>
                <w:sz w:val="22"/>
              </w:rPr>
              <w:t>条</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ascii="仿宋_GB2312" w:hAnsi="黑体" w:eastAsia="仿宋_GB2312"/>
                <w:color w:val="000000"/>
                <w:sz w:val="22"/>
              </w:rPr>
              <w:t>2</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参与</w:t>
            </w:r>
            <w:r>
              <w:rPr>
                <w:rFonts w:ascii="仿宋_GB2312" w:eastAsia="仿宋_GB2312" w:cs="仿宋_GB2312"/>
                <w:color w:val="000000"/>
                <w:kern w:val="0"/>
                <w:sz w:val="22"/>
              </w:rPr>
              <w:t>政府采购项目的采购活动</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1、</w:t>
            </w:r>
            <w:r>
              <w:rPr>
                <w:rFonts w:ascii="仿宋_GB2312" w:eastAsia="仿宋_GB2312" w:cs="仿宋_GB2312"/>
                <w:color w:val="000000"/>
                <w:kern w:val="0"/>
                <w:sz w:val="22"/>
              </w:rPr>
              <w:t>作为评审专家参与政府采购项目的评审活动；</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2、除《政府采购货物和服务招标投标管理办法》第</w:t>
            </w:r>
            <w:r>
              <w:rPr>
                <w:rFonts w:ascii="仿宋_GB2312" w:eastAsia="仿宋_GB2312" w:cs="仿宋_GB2312"/>
                <w:color w:val="000000"/>
                <w:kern w:val="0"/>
                <w:sz w:val="22"/>
              </w:rPr>
              <w:t>六十八条规定的情形外，要求采购人采用随机方式确定中标（</w:t>
            </w:r>
            <w:r>
              <w:rPr>
                <w:rFonts w:hint="eastAsia" w:ascii="仿宋_GB2312" w:eastAsia="仿宋_GB2312" w:cs="仿宋_GB2312"/>
                <w:color w:val="000000"/>
                <w:kern w:val="0"/>
                <w:sz w:val="22"/>
              </w:rPr>
              <w:t>成</w:t>
            </w:r>
            <w:r>
              <w:rPr>
                <w:rFonts w:ascii="仿宋_GB2312" w:eastAsia="仿宋_GB2312" w:cs="仿宋_GB2312"/>
                <w:color w:val="000000"/>
                <w:kern w:val="0"/>
                <w:sz w:val="22"/>
              </w:rPr>
              <w:t>交）</w:t>
            </w:r>
            <w:r>
              <w:rPr>
                <w:rFonts w:hint="eastAsia" w:ascii="仿宋_GB2312" w:eastAsia="仿宋_GB2312" w:cs="仿宋_GB2312"/>
                <w:color w:val="000000"/>
                <w:kern w:val="0"/>
                <w:sz w:val="22"/>
              </w:rPr>
              <w:t>供应</w:t>
            </w:r>
            <w:r>
              <w:rPr>
                <w:rFonts w:ascii="仿宋_GB2312" w:eastAsia="仿宋_GB2312" w:cs="仿宋_GB2312"/>
                <w:color w:val="000000"/>
                <w:kern w:val="0"/>
                <w:sz w:val="22"/>
              </w:rPr>
              <w:t>商</w:t>
            </w:r>
            <w:r>
              <w:rPr>
                <w:rFonts w:hint="eastAsia" w:ascii="仿宋_GB2312" w:eastAsia="仿宋_GB2312" w:cs="仿宋_GB2312"/>
                <w:color w:val="000000"/>
                <w:kern w:val="0"/>
                <w:sz w:val="22"/>
              </w:rPr>
              <w:t>；</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3</w:t>
            </w:r>
            <w:r>
              <w:rPr>
                <w:rFonts w:hint="eastAsia" w:ascii="仿宋_GB2312" w:eastAsia="仿宋_GB2312" w:cs="仿宋_GB2312"/>
                <w:color w:val="000000"/>
                <w:kern w:val="0"/>
                <w:sz w:val="22"/>
              </w:rPr>
              <w:t>、</w:t>
            </w:r>
            <w:r>
              <w:rPr>
                <w:rFonts w:ascii="仿宋_GB2312" w:eastAsia="仿宋_GB2312" w:cs="仿宋_GB2312"/>
                <w:color w:val="000000"/>
                <w:kern w:val="0"/>
                <w:sz w:val="22"/>
              </w:rPr>
              <w:t>其他参与政府采购</w:t>
            </w:r>
            <w:r>
              <w:rPr>
                <w:rFonts w:hint="eastAsia" w:ascii="仿宋_GB2312" w:eastAsia="仿宋_GB2312" w:cs="仿宋_GB2312"/>
                <w:color w:val="000000"/>
                <w:kern w:val="0"/>
                <w:sz w:val="22"/>
              </w:rPr>
              <w:t>项目</w:t>
            </w:r>
            <w:r>
              <w:rPr>
                <w:rFonts w:ascii="仿宋_GB2312" w:eastAsia="仿宋_GB2312" w:cs="仿宋_GB2312"/>
                <w:color w:val="000000"/>
                <w:kern w:val="0"/>
                <w:sz w:val="22"/>
              </w:rPr>
              <w:t>采购活动的行为。</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《政府采购法》第六十</w:t>
            </w:r>
            <w:r>
              <w:rPr>
                <w:rFonts w:ascii="仿宋_GB2312" w:eastAsia="仿宋_GB2312" w:cs="仿宋_GB2312"/>
                <w:color w:val="000000"/>
                <w:kern w:val="0"/>
                <w:sz w:val="22"/>
              </w:rPr>
              <w:t>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《政府采购评审专家</w:t>
            </w:r>
            <w:r>
              <w:rPr>
                <w:rFonts w:ascii="仿宋_GB2312" w:eastAsia="仿宋_GB2312" w:cs="仿宋_GB2312"/>
                <w:color w:val="000000"/>
                <w:kern w:val="0"/>
                <w:sz w:val="22"/>
              </w:rPr>
              <w:t>管理办法</w:t>
            </w:r>
            <w:r>
              <w:rPr>
                <w:rFonts w:hint="eastAsia" w:ascii="仿宋_GB2312" w:eastAsia="仿宋_GB2312" w:cs="仿宋_GB2312"/>
                <w:color w:val="000000"/>
                <w:kern w:val="0"/>
                <w:sz w:val="22"/>
              </w:rPr>
              <w:t>》（财库〔2016〕198号）第十六条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《关于</w:t>
            </w:r>
            <w:r>
              <w:rPr>
                <w:rFonts w:ascii="仿宋_GB2312" w:eastAsia="仿宋_GB2312" w:cs="仿宋_GB2312"/>
                <w:color w:val="000000"/>
                <w:kern w:val="0"/>
                <w:sz w:val="22"/>
              </w:rPr>
              <w:t>促进政府采购公平竞争优化营商环境的通知</w:t>
            </w:r>
            <w:r>
              <w:rPr>
                <w:rFonts w:hint="eastAsia" w:ascii="仿宋_GB2312" w:eastAsia="仿宋_GB2312" w:cs="仿宋_GB2312"/>
                <w:color w:val="000000"/>
                <w:kern w:val="0"/>
                <w:sz w:val="22"/>
              </w:rPr>
              <w:t>》（财库〔201</w:t>
            </w:r>
            <w:r>
              <w:rPr>
                <w:rFonts w:ascii="仿宋_GB2312" w:eastAsia="仿宋_GB2312" w:cs="仿宋_GB2312"/>
                <w:color w:val="000000"/>
                <w:kern w:val="0"/>
                <w:sz w:val="22"/>
              </w:rPr>
              <w:t>9</w:t>
            </w:r>
            <w:r>
              <w:rPr>
                <w:rFonts w:hint="eastAsia" w:ascii="仿宋_GB2312" w:eastAsia="仿宋_GB2312" w:cs="仿宋_GB2312"/>
                <w:color w:val="000000"/>
                <w:kern w:val="0"/>
                <w:sz w:val="22"/>
              </w:rPr>
              <w:t>〕38号）</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3</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w:t>
            </w:r>
            <w:r>
              <w:rPr>
                <w:rFonts w:ascii="仿宋_GB2312" w:eastAsia="仿宋_GB2312" w:cs="仿宋_GB2312"/>
                <w:color w:val="000000"/>
                <w:kern w:val="0"/>
                <w:sz w:val="22"/>
              </w:rPr>
              <w:t>依法公开监管处罚信息</w:t>
            </w:r>
          </w:p>
        </w:tc>
        <w:tc>
          <w:tcPr>
            <w:tcW w:w="7087" w:type="dxa"/>
            <w:noWrap w:val="0"/>
            <w:vAlign w:val="center"/>
          </w:tcPr>
          <w:p>
            <w:pPr>
              <w:pStyle w:val="9"/>
              <w:numPr>
                <w:ilvl w:val="0"/>
                <w:numId w:val="1"/>
              </w:numPr>
              <w:autoSpaceDE w:val="0"/>
              <w:autoSpaceDN w:val="0"/>
              <w:adjustRightInd w:val="0"/>
              <w:ind w:firstLineChars="0"/>
              <w:jc w:val="left"/>
              <w:rPr>
                <w:rFonts w:ascii="仿宋_GB2312" w:eastAsia="仿宋_GB2312" w:cs="仿宋_GB2312"/>
                <w:color w:val="000000"/>
                <w:kern w:val="0"/>
                <w:sz w:val="22"/>
              </w:rPr>
            </w:pPr>
            <w:r>
              <w:rPr>
                <w:rFonts w:ascii="仿宋_GB2312" w:eastAsia="仿宋_GB2312" w:cs="仿宋_GB2312"/>
                <w:color w:val="000000"/>
                <w:kern w:val="0"/>
                <w:sz w:val="22"/>
              </w:rPr>
              <w:t>未依法公开投诉处理结果、监管检查等处理决定；</w:t>
            </w:r>
          </w:p>
          <w:p>
            <w:pPr>
              <w:pStyle w:val="9"/>
              <w:numPr>
                <w:ilvl w:val="0"/>
                <w:numId w:val="1"/>
              </w:numPr>
              <w:autoSpaceDE w:val="0"/>
              <w:autoSpaceDN w:val="0"/>
              <w:adjustRightInd w:val="0"/>
              <w:ind w:firstLineChars="0"/>
              <w:jc w:val="left"/>
              <w:rPr>
                <w:rFonts w:ascii="仿宋_GB2312" w:eastAsia="仿宋_GB2312" w:cs="仿宋_GB2312"/>
                <w:color w:val="000000"/>
                <w:kern w:val="0"/>
                <w:sz w:val="22"/>
              </w:rPr>
            </w:pPr>
            <w:r>
              <w:rPr>
                <w:rFonts w:ascii="仿宋_GB2312" w:eastAsia="仿宋_GB2312" w:cs="仿宋_GB2312"/>
                <w:color w:val="000000"/>
                <w:kern w:val="0"/>
                <w:sz w:val="22"/>
              </w:rPr>
              <w:t>未依法公开对集中采购机构的考核结果；</w:t>
            </w:r>
          </w:p>
          <w:p>
            <w:pPr>
              <w:pStyle w:val="9"/>
              <w:numPr>
                <w:ilvl w:val="0"/>
                <w:numId w:val="1"/>
              </w:numPr>
              <w:autoSpaceDE w:val="0"/>
              <w:autoSpaceDN w:val="0"/>
              <w:adjustRightInd w:val="0"/>
              <w:ind w:firstLineChars="0"/>
              <w:jc w:val="left"/>
              <w:rPr>
                <w:rFonts w:ascii="仿宋_GB2312" w:eastAsia="仿宋_GB2312" w:cs="仿宋_GB2312"/>
                <w:color w:val="000000"/>
                <w:kern w:val="0"/>
                <w:sz w:val="22"/>
              </w:rPr>
            </w:pPr>
            <w:r>
              <w:rPr>
                <w:rFonts w:hint="eastAsia" w:ascii="仿宋_GB2312" w:eastAsia="仿宋_GB2312" w:cs="仿宋_GB2312"/>
                <w:color w:val="000000"/>
                <w:kern w:val="0"/>
                <w:sz w:val="22"/>
              </w:rPr>
              <w:t>未</w:t>
            </w:r>
            <w:r>
              <w:rPr>
                <w:rFonts w:ascii="仿宋_GB2312" w:eastAsia="仿宋_GB2312" w:cs="仿宋_GB2312"/>
                <w:color w:val="000000"/>
                <w:kern w:val="0"/>
                <w:sz w:val="22"/>
              </w:rPr>
              <w:t>依法公开违法失信行为等记录。</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《政府采购法》第十一条、</w:t>
            </w:r>
            <w:r>
              <w:rPr>
                <w:rFonts w:ascii="仿宋_GB2312" w:eastAsia="仿宋_GB2312" w:cs="仿宋_GB2312"/>
                <w:color w:val="000000"/>
                <w:kern w:val="0"/>
                <w:sz w:val="22"/>
              </w:rPr>
              <w:t>第八十二条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《政府采购法实施条例》第五十八条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《政府采购质疑和投诉办法》（财政部令第94号）第三十四条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《关于</w:t>
            </w:r>
            <w:r>
              <w:rPr>
                <w:rFonts w:ascii="仿宋_GB2312" w:eastAsia="仿宋_GB2312" w:cs="仿宋_GB2312"/>
                <w:color w:val="000000"/>
                <w:kern w:val="0"/>
                <w:sz w:val="22"/>
              </w:rPr>
              <w:t>做好政府采购信息公开工作的通知</w:t>
            </w:r>
            <w:r>
              <w:rPr>
                <w:rFonts w:hint="eastAsia" w:ascii="仿宋_GB2312" w:eastAsia="仿宋_GB2312" w:cs="仿宋_GB2312"/>
                <w:color w:val="000000"/>
                <w:kern w:val="0"/>
                <w:sz w:val="22"/>
              </w:rPr>
              <w:t>》（财库〔201</w:t>
            </w:r>
            <w:r>
              <w:rPr>
                <w:rFonts w:ascii="仿宋_GB2312" w:eastAsia="仿宋_GB2312" w:cs="仿宋_GB2312"/>
                <w:color w:val="000000"/>
                <w:kern w:val="0"/>
                <w:sz w:val="22"/>
              </w:rPr>
              <w:t>5</w:t>
            </w:r>
            <w:r>
              <w:rPr>
                <w:rFonts w:hint="eastAsia" w:ascii="仿宋_GB2312" w:eastAsia="仿宋_GB2312" w:cs="仿宋_GB2312"/>
                <w:color w:val="000000"/>
                <w:kern w:val="0"/>
                <w:sz w:val="22"/>
              </w:rPr>
              <w:t>〕135号）</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4</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滥用</w:t>
            </w:r>
            <w:r>
              <w:rPr>
                <w:rFonts w:ascii="仿宋_GB2312" w:eastAsia="仿宋_GB2312" w:cs="仿宋_GB2312"/>
                <w:color w:val="000000"/>
                <w:kern w:val="0"/>
                <w:sz w:val="22"/>
              </w:rPr>
              <w:t>职权</w:t>
            </w:r>
            <w:r>
              <w:rPr>
                <w:rFonts w:hint="eastAsia" w:ascii="仿宋_GB2312" w:eastAsia="仿宋_GB2312" w:cs="仿宋_GB2312"/>
                <w:color w:val="000000"/>
                <w:kern w:val="0"/>
                <w:sz w:val="22"/>
              </w:rPr>
              <w:t>，</w:t>
            </w:r>
            <w:r>
              <w:rPr>
                <w:rFonts w:ascii="仿宋_GB2312" w:eastAsia="仿宋_GB2312" w:cs="仿宋_GB2312"/>
                <w:color w:val="000000"/>
                <w:kern w:val="0"/>
                <w:sz w:val="22"/>
              </w:rPr>
              <w:t>玩忽职守</w:t>
            </w:r>
            <w:r>
              <w:rPr>
                <w:rFonts w:hint="eastAsia" w:ascii="仿宋_GB2312" w:eastAsia="仿宋_GB2312" w:cs="仿宋_GB2312"/>
                <w:color w:val="000000"/>
                <w:kern w:val="0"/>
                <w:sz w:val="22"/>
              </w:rPr>
              <w:t>，</w:t>
            </w:r>
            <w:r>
              <w:rPr>
                <w:rFonts w:ascii="仿宋_GB2312" w:eastAsia="仿宋_GB2312" w:cs="仿宋_GB2312"/>
                <w:color w:val="000000"/>
                <w:kern w:val="0"/>
                <w:sz w:val="22"/>
              </w:rPr>
              <w:t>徇私舞弊</w:t>
            </w:r>
          </w:p>
        </w:tc>
        <w:tc>
          <w:tcPr>
            <w:tcW w:w="7087" w:type="dxa"/>
            <w:noWrap w:val="0"/>
            <w:vAlign w:val="center"/>
          </w:tcPr>
          <w:p>
            <w:pPr>
              <w:pStyle w:val="9"/>
              <w:numPr>
                <w:ilvl w:val="0"/>
                <w:numId w:val="2"/>
              </w:numPr>
              <w:autoSpaceDE w:val="0"/>
              <w:autoSpaceDN w:val="0"/>
              <w:adjustRightInd w:val="0"/>
              <w:ind w:firstLineChars="0"/>
              <w:jc w:val="left"/>
              <w:rPr>
                <w:rFonts w:ascii="仿宋_GB2312" w:eastAsia="仿宋_GB2312" w:cs="仿宋_GB2312"/>
                <w:color w:val="000000"/>
                <w:kern w:val="0"/>
                <w:sz w:val="22"/>
              </w:rPr>
            </w:pPr>
            <w:r>
              <w:rPr>
                <w:rFonts w:hint="eastAsia" w:ascii="仿宋_GB2312" w:eastAsia="仿宋_GB2312" w:cs="仿宋_GB2312"/>
                <w:color w:val="000000"/>
                <w:kern w:val="0"/>
                <w:sz w:val="22"/>
              </w:rPr>
              <w:t>设置</w:t>
            </w:r>
            <w:r>
              <w:rPr>
                <w:rFonts w:ascii="仿宋_GB2312" w:eastAsia="仿宋_GB2312" w:cs="仿宋_GB2312"/>
                <w:color w:val="000000"/>
                <w:kern w:val="0"/>
                <w:sz w:val="22"/>
              </w:rPr>
              <w:t>没有法律法规依据的审批、备案、监管、处罚、收费等事项；</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2、</w:t>
            </w:r>
            <w:r>
              <w:rPr>
                <w:rFonts w:ascii="仿宋_GB2312" w:eastAsia="仿宋_GB2312" w:cs="仿宋_GB2312"/>
                <w:color w:val="000000"/>
                <w:kern w:val="0"/>
                <w:sz w:val="22"/>
              </w:rPr>
              <w:t>工作人员在实施监督检查中违反政府采购法规定滥用职权</w:t>
            </w:r>
            <w:r>
              <w:rPr>
                <w:rFonts w:hint="eastAsia" w:ascii="仿宋_GB2312" w:eastAsia="仿宋_GB2312" w:cs="仿宋_GB2312"/>
                <w:color w:val="000000"/>
                <w:kern w:val="0"/>
                <w:sz w:val="22"/>
              </w:rPr>
              <w:t>，玩忽职守，徇私舞弊。</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《政府采购法》第八十条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《关于促进</w:t>
            </w:r>
            <w:r>
              <w:rPr>
                <w:rFonts w:ascii="仿宋_GB2312" w:eastAsia="仿宋_GB2312" w:cs="仿宋_GB2312"/>
                <w:color w:val="000000"/>
                <w:kern w:val="0"/>
                <w:sz w:val="22"/>
              </w:rPr>
              <w:t>政府采购公平竞争优化营商环境的通知</w:t>
            </w:r>
            <w:r>
              <w:rPr>
                <w:rFonts w:hint="eastAsia" w:ascii="仿宋_GB2312" w:eastAsia="仿宋_GB2312" w:cs="仿宋_GB2312"/>
                <w:color w:val="000000"/>
                <w:kern w:val="0"/>
                <w:sz w:val="22"/>
              </w:rPr>
              <w:t>》（财库〔201</w:t>
            </w:r>
            <w:r>
              <w:rPr>
                <w:rFonts w:ascii="仿宋_GB2312" w:eastAsia="仿宋_GB2312" w:cs="仿宋_GB2312"/>
                <w:color w:val="000000"/>
                <w:kern w:val="0"/>
                <w:sz w:val="22"/>
              </w:rPr>
              <w:t>9</w:t>
            </w:r>
            <w:r>
              <w:rPr>
                <w:rFonts w:hint="eastAsia" w:ascii="仿宋_GB2312" w:eastAsia="仿宋_GB2312" w:cs="仿宋_GB2312"/>
                <w:color w:val="000000"/>
                <w:kern w:val="0"/>
                <w:sz w:val="22"/>
              </w:rPr>
              <w:t>〕38号）</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5</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hAnsi="黑体" w:eastAsia="仿宋_GB2312"/>
                <w:color w:val="000000"/>
                <w:sz w:val="22"/>
              </w:rPr>
              <w:t>干预采购</w:t>
            </w:r>
            <w:r>
              <w:rPr>
                <w:rFonts w:ascii="仿宋_GB2312" w:hAnsi="黑体" w:eastAsia="仿宋_GB2312"/>
                <w:color w:val="000000"/>
                <w:sz w:val="22"/>
              </w:rPr>
              <w:t>人自主选择采购代理机构</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1</w:t>
            </w:r>
            <w:r>
              <w:rPr>
                <w:rFonts w:hint="eastAsia" w:ascii="仿宋_GB2312" w:eastAsia="仿宋_GB2312" w:cs="仿宋_GB2312"/>
                <w:color w:val="000000"/>
                <w:kern w:val="0"/>
                <w:sz w:val="22"/>
              </w:rPr>
              <w:t>、</w:t>
            </w:r>
            <w:r>
              <w:rPr>
                <w:rFonts w:ascii="仿宋_GB2312" w:eastAsia="仿宋_GB2312" w:cs="仿宋_GB2312"/>
                <w:color w:val="000000"/>
                <w:kern w:val="0"/>
                <w:sz w:val="22"/>
              </w:rPr>
              <w:t>强制要求采购人采用抓</w:t>
            </w:r>
            <w:r>
              <w:rPr>
                <w:rFonts w:hint="eastAsia" w:ascii="仿宋_GB2312" w:eastAsia="仿宋_GB2312" w:cs="仿宋_GB2312"/>
                <w:color w:val="000000"/>
                <w:kern w:val="0"/>
                <w:sz w:val="22"/>
              </w:rPr>
              <w:t>阄、</w:t>
            </w:r>
            <w:r>
              <w:rPr>
                <w:rFonts w:ascii="仿宋_GB2312" w:eastAsia="仿宋_GB2312" w:cs="仿宋_GB2312"/>
                <w:color w:val="000000"/>
                <w:kern w:val="0"/>
                <w:sz w:val="22"/>
              </w:rPr>
              <w:t>摇号等随机方式或者比选</w:t>
            </w:r>
            <w:r>
              <w:rPr>
                <w:rFonts w:hint="eastAsia" w:ascii="仿宋_GB2312" w:eastAsia="仿宋_GB2312" w:cs="仿宋_GB2312"/>
                <w:color w:val="000000"/>
                <w:kern w:val="0"/>
                <w:sz w:val="22"/>
              </w:rPr>
              <w:t>方式</w:t>
            </w:r>
            <w:r>
              <w:rPr>
                <w:rFonts w:ascii="仿宋_GB2312" w:eastAsia="仿宋_GB2312" w:cs="仿宋_GB2312"/>
                <w:color w:val="000000"/>
                <w:kern w:val="0"/>
                <w:sz w:val="22"/>
              </w:rPr>
              <w:t>选择采购代理机构；</w:t>
            </w:r>
          </w:p>
          <w:p>
            <w:pPr>
              <w:autoSpaceDE w:val="0"/>
              <w:autoSpaceDN w:val="0"/>
              <w:adjustRightInd w:val="0"/>
              <w:jc w:val="left"/>
              <w:rPr>
                <w:rFonts w:ascii="仿宋_GB2312" w:eastAsia="仿宋_GB2312" w:cs="仿宋_GB2312"/>
                <w:color w:val="000000"/>
                <w:kern w:val="0"/>
                <w:sz w:val="22"/>
              </w:rPr>
            </w:pPr>
            <w:r>
              <w:rPr>
                <w:rFonts w:ascii="仿宋_GB2312" w:eastAsia="仿宋_GB2312" w:cs="仿宋_GB2312"/>
                <w:color w:val="000000"/>
                <w:kern w:val="0"/>
                <w:sz w:val="22"/>
              </w:rPr>
              <w:t>2</w:t>
            </w:r>
            <w:r>
              <w:rPr>
                <w:rFonts w:hint="eastAsia" w:ascii="仿宋_GB2312" w:eastAsia="仿宋_GB2312" w:cs="仿宋_GB2312"/>
                <w:color w:val="000000"/>
                <w:kern w:val="0"/>
                <w:sz w:val="22"/>
              </w:rPr>
              <w:t>、</w:t>
            </w:r>
            <w:r>
              <w:rPr>
                <w:rFonts w:ascii="仿宋_GB2312" w:eastAsia="仿宋_GB2312" w:cs="仿宋_GB2312"/>
                <w:color w:val="000000"/>
                <w:kern w:val="0"/>
                <w:sz w:val="22"/>
              </w:rPr>
              <w:t>其他</w:t>
            </w:r>
            <w:r>
              <w:rPr>
                <w:rFonts w:hint="eastAsia" w:ascii="仿宋_GB2312" w:eastAsia="仿宋_GB2312" w:cs="仿宋_GB2312"/>
                <w:color w:val="000000"/>
                <w:kern w:val="0"/>
                <w:sz w:val="22"/>
              </w:rPr>
              <w:t>干预采购人自主选择采购代理机构的</w:t>
            </w:r>
            <w:r>
              <w:rPr>
                <w:rFonts w:ascii="仿宋_GB2312" w:eastAsia="仿宋_GB2312" w:cs="仿宋_GB2312"/>
                <w:color w:val="000000"/>
                <w:kern w:val="0"/>
                <w:sz w:val="22"/>
              </w:rPr>
              <w:t>行为。</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w:t>
            </w:r>
            <w:r>
              <w:rPr>
                <w:rFonts w:ascii="仿宋_GB2312" w:eastAsia="仿宋_GB2312" w:cs="仿宋_GB2312"/>
                <w:color w:val="000000"/>
                <w:kern w:val="0"/>
                <w:sz w:val="22"/>
              </w:rPr>
              <w:t>代理机构管理暂行办法</w:t>
            </w:r>
            <w:r>
              <w:rPr>
                <w:rFonts w:hint="eastAsia" w:ascii="仿宋_GB2312" w:eastAsia="仿宋_GB2312" w:cs="仿宋_GB2312"/>
                <w:color w:val="000000"/>
                <w:kern w:val="0"/>
                <w:sz w:val="22"/>
              </w:rPr>
              <w:t>》（财库〔201</w:t>
            </w:r>
            <w:r>
              <w:rPr>
                <w:rFonts w:ascii="仿宋_GB2312" w:eastAsia="仿宋_GB2312" w:cs="仿宋_GB2312"/>
                <w:color w:val="000000"/>
                <w:kern w:val="0"/>
                <w:sz w:val="22"/>
              </w:rPr>
              <w:t>8</w:t>
            </w:r>
            <w:r>
              <w:rPr>
                <w:rFonts w:hint="eastAsia" w:ascii="仿宋_GB2312" w:eastAsia="仿宋_GB2312" w:cs="仿宋_GB2312"/>
                <w:color w:val="000000"/>
                <w:kern w:val="0"/>
                <w:sz w:val="22"/>
              </w:rPr>
              <w:t>〕2号）第</w:t>
            </w:r>
            <w:r>
              <w:rPr>
                <w:rFonts w:ascii="仿宋_GB2312" w:eastAsia="仿宋_GB2312" w:cs="仿宋_GB2312"/>
                <w:color w:val="000000"/>
                <w:kern w:val="0"/>
                <w:sz w:val="22"/>
              </w:rPr>
              <w:t>十二条</w:t>
            </w:r>
          </w:p>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《关于促进政府采购公平竞争优化营商环境的通知》（财库〔2019〕38号）</w:t>
            </w:r>
          </w:p>
        </w:tc>
        <w:tc>
          <w:tcPr>
            <w:tcW w:w="1304" w:type="dxa"/>
            <w:noWrap w:val="0"/>
            <w:vAlign w:val="center"/>
          </w:tcPr>
          <w:p>
            <w:pPr>
              <w:jc w:val="center"/>
              <w:rPr>
                <w:rFonts w:ascii="仿宋_GB2312" w:eastAsia="仿宋_GB2312" w:cs="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jc w:val="center"/>
              <w:rPr>
                <w:rFonts w:ascii="仿宋_GB2312" w:hAnsi="黑体" w:eastAsia="仿宋_GB2312"/>
                <w:color w:val="000000"/>
                <w:sz w:val="22"/>
              </w:rPr>
            </w:pPr>
            <w:r>
              <w:rPr>
                <w:rFonts w:hint="eastAsia" w:ascii="仿宋_GB2312" w:hAnsi="黑体" w:eastAsia="仿宋_GB2312"/>
                <w:color w:val="000000"/>
                <w:sz w:val="22"/>
              </w:rPr>
              <w:t>6</w:t>
            </w:r>
          </w:p>
        </w:tc>
        <w:tc>
          <w:tcPr>
            <w:tcW w:w="1559"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泄露秘密</w:t>
            </w:r>
          </w:p>
        </w:tc>
        <w:tc>
          <w:tcPr>
            <w:tcW w:w="7087"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泄露评审</w:t>
            </w:r>
            <w:r>
              <w:rPr>
                <w:rFonts w:ascii="仿宋_GB2312" w:eastAsia="仿宋_GB2312" w:cs="仿宋_GB2312"/>
                <w:color w:val="000000"/>
                <w:kern w:val="0"/>
                <w:sz w:val="22"/>
              </w:rPr>
              <w:t>专家的个人情况</w:t>
            </w:r>
          </w:p>
        </w:tc>
        <w:tc>
          <w:tcPr>
            <w:tcW w:w="3805" w:type="dxa"/>
            <w:noWrap w:val="0"/>
            <w:vAlign w:val="center"/>
          </w:tcPr>
          <w:p>
            <w:pPr>
              <w:autoSpaceDE w:val="0"/>
              <w:autoSpaceDN w:val="0"/>
              <w:adjustRightInd w:val="0"/>
              <w:jc w:val="left"/>
              <w:rPr>
                <w:rFonts w:ascii="仿宋_GB2312" w:eastAsia="仿宋_GB2312" w:cs="仿宋_GB2312"/>
                <w:color w:val="000000"/>
                <w:kern w:val="0"/>
                <w:sz w:val="22"/>
              </w:rPr>
            </w:pPr>
            <w:r>
              <w:rPr>
                <w:rFonts w:hint="eastAsia" w:ascii="仿宋_GB2312" w:eastAsia="仿宋_GB2312" w:cs="仿宋_GB2312"/>
                <w:color w:val="000000"/>
                <w:kern w:val="0"/>
                <w:sz w:val="22"/>
              </w:rPr>
              <w:t>《政府采购评审专家管理办法》（财库〔2016〕198号）第二十条</w:t>
            </w:r>
          </w:p>
        </w:tc>
        <w:tc>
          <w:tcPr>
            <w:tcW w:w="1304" w:type="dxa"/>
            <w:noWrap w:val="0"/>
            <w:vAlign w:val="center"/>
          </w:tcPr>
          <w:p>
            <w:pPr>
              <w:jc w:val="center"/>
              <w:rPr>
                <w:rFonts w:ascii="仿宋_GB2312" w:eastAsia="仿宋_GB2312" w:cs="仿宋_GB2312"/>
                <w:color w:val="000000"/>
                <w:kern w:val="0"/>
                <w:sz w:val="22"/>
              </w:rPr>
            </w:pPr>
          </w:p>
        </w:tc>
      </w:tr>
    </w:tbl>
    <w:p/>
    <w:sectPr>
      <w:footerReference r:id="rId4" w:type="default"/>
      <w:pgSz w:w="16838" w:h="11906" w:orient="landscape"/>
      <w:pgMar w:top="1701" w:right="1418" w:bottom="1701" w:left="1418" w:header="851" w:footer="964"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B4BE9"/>
    <w:multiLevelType w:val="multilevel"/>
    <w:tmpl w:val="684B4BE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FB47FD2"/>
    <w:multiLevelType w:val="multilevel"/>
    <w:tmpl w:val="7FB47FD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岳春梅">
    <w15:presenceInfo w15:providerId="None" w15:userId="岳春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cryptProviderType="rsaFull" w:cryptAlgorithmClass="hash" w:cryptAlgorithmType="typeAny" w:cryptAlgorithmSid="4" w:cryptSpinCount="0" w:hash="yUD8cv3488/afNl0Zd0/ByTJWb0=" w:salt="JQNNroqvV1pGtFM73xNarw=="/>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D452F7"/>
    <w:rsid w:val="1C414888"/>
    <w:rsid w:val="2CFB1D9E"/>
    <w:rsid w:val="3EC06E3C"/>
    <w:rsid w:val="47F85275"/>
    <w:rsid w:val="498A27EB"/>
    <w:rsid w:val="50314CBD"/>
    <w:rsid w:val="57D26D74"/>
    <w:rsid w:val="62811D56"/>
    <w:rsid w:val="638C5877"/>
    <w:rsid w:val="6962393A"/>
    <w:rsid w:val="6A425160"/>
    <w:rsid w:val="6D402F32"/>
    <w:rsid w:val="6EED5C1D"/>
    <w:rsid w:val="6F382C26"/>
    <w:rsid w:val="6F8C48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link w:val="5"/>
    <w:semiHidden/>
    <w:qFormat/>
    <w:uiPriority w:val="0"/>
    <w:rPr>
      <w:rFonts w:eastAsia="宋体"/>
      <w:sz w:val="21"/>
      <w:szCs w:val="21"/>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_Style 1"/>
    <w:basedOn w:val="1"/>
    <w:link w:val="4"/>
    <w:qFormat/>
    <w:uiPriority w:val="0"/>
    <w:rPr>
      <w:rFonts w:eastAsia="宋体"/>
      <w:sz w:val="21"/>
      <w:szCs w:val="21"/>
    </w:rPr>
  </w:style>
  <w:style w:type="character" w:styleId="6">
    <w:name w:val="page number"/>
    <w:basedOn w:val="4"/>
    <w:qFormat/>
    <w:uiPriority w:val="0"/>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2021-02-25T02:55:00Z</dcterms:created>
  <dc:creator>Administrator</dc:creator>
  <cp:lastModifiedBy>信息报送</cp:lastModifiedBy>
  <cp:lastPrinted>2021-02-27T08:28:00Z</cp:lastPrinted>
  <dcterms:modified xsi:type="dcterms:W3CDTF">2021-05-25T04:37:39Z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CEFA71CD5E814527AD4B11410206B77C</vt:lpwstr>
  </property>
  <property fmtid="{D5CDD505-2E9C-101B-9397-08002B2CF9AE}" pid="4" name="docranid">
    <vt:lpwstr>6FC735940C3F44F9904E6061A74228BE</vt:lpwstr>
  </property>
</Properties>
</file>